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8155" w14:textId="77777777" w:rsidR="0071531A" w:rsidRDefault="0071531A">
      <w:pPr>
        <w:ind w:left="720"/>
        <w:jc w:val="both"/>
        <w:rPr>
          <w:sz w:val="24"/>
          <w:szCs w:val="24"/>
        </w:rPr>
      </w:pPr>
    </w:p>
    <w:p w14:paraId="5FDC7B6F" w14:textId="77777777" w:rsidR="0071531A" w:rsidRDefault="0071531A">
      <w:pPr>
        <w:ind w:left="720"/>
        <w:jc w:val="both"/>
        <w:rPr>
          <w:sz w:val="24"/>
          <w:szCs w:val="24"/>
          <w:rtl/>
        </w:rPr>
      </w:pPr>
    </w:p>
    <w:p w14:paraId="28783E32" w14:textId="77777777" w:rsidR="0071531A" w:rsidRDefault="0071531A">
      <w:pPr>
        <w:ind w:left="720"/>
        <w:jc w:val="both"/>
        <w:rPr>
          <w:sz w:val="24"/>
          <w:szCs w:val="24"/>
          <w:rtl/>
        </w:rPr>
      </w:pPr>
    </w:p>
    <w:p w14:paraId="27F6DB15" w14:textId="77777777" w:rsidR="0071531A" w:rsidRDefault="0071531A">
      <w:pPr>
        <w:rPr>
          <w:rtl/>
        </w:rPr>
      </w:pPr>
    </w:p>
    <w:p w14:paraId="443F8314" w14:textId="77777777" w:rsidR="0071531A" w:rsidRDefault="007360AC" w:rsidP="00655C4D">
      <w:pPr>
        <w:bidi w:val="0"/>
        <w:rPr>
          <w:rFonts w:cs="Times"/>
          <w:b/>
          <w:bCs/>
          <w:sz w:val="44"/>
          <w:szCs w:val="44"/>
          <w:lang w:val="fr-FR" w:eastAsia="fr-FR"/>
        </w:rPr>
      </w:pPr>
      <w:r>
        <w:rPr>
          <w:rFonts w:cs="Times"/>
          <w:b/>
          <w:bCs/>
          <w:sz w:val="44"/>
          <w:szCs w:val="44"/>
          <w:lang w:val="fr-FR" w:eastAsia="fr-FR"/>
        </w:rPr>
        <w:t xml:space="preserve">June </w:t>
      </w:r>
      <w:r w:rsidR="00B212AA">
        <w:rPr>
          <w:rFonts w:cs="Times"/>
          <w:b/>
          <w:bCs/>
          <w:sz w:val="44"/>
          <w:szCs w:val="44"/>
          <w:lang w:val="fr-FR" w:eastAsia="fr-FR"/>
        </w:rPr>
        <w:t xml:space="preserve"> </w:t>
      </w:r>
      <w:r w:rsidR="00655C4D">
        <w:rPr>
          <w:rFonts w:cs="Times"/>
          <w:b/>
          <w:bCs/>
          <w:sz w:val="44"/>
          <w:szCs w:val="44"/>
          <w:lang w:val="fr-FR" w:eastAsia="fr-FR"/>
        </w:rPr>
        <w:t>__</w:t>
      </w:r>
      <w:r w:rsidR="00845B3D">
        <w:rPr>
          <w:rFonts w:cs="Times"/>
          <w:b/>
          <w:bCs/>
          <w:sz w:val="44"/>
          <w:szCs w:val="44"/>
          <w:lang w:val="fr-FR" w:eastAsia="fr-FR"/>
        </w:rPr>
        <w:t xml:space="preserve">, </w:t>
      </w:r>
      <w:r w:rsidR="00655C4D">
        <w:rPr>
          <w:rFonts w:cs="Times"/>
          <w:b/>
          <w:bCs/>
          <w:sz w:val="44"/>
          <w:szCs w:val="44"/>
          <w:lang w:val="fr-FR" w:eastAsia="fr-FR"/>
        </w:rPr>
        <w:t>2021</w:t>
      </w:r>
    </w:p>
    <w:p w14:paraId="539476EC" w14:textId="77777777" w:rsidR="0071531A" w:rsidRDefault="0071531A">
      <w:pPr>
        <w:bidi w:val="0"/>
        <w:rPr>
          <w:rFonts w:cs="Times"/>
          <w:b/>
          <w:bCs/>
          <w:sz w:val="36"/>
          <w:szCs w:val="36"/>
          <w:lang w:val="fr-FR" w:eastAsia="fr-FR"/>
        </w:rPr>
      </w:pPr>
    </w:p>
    <w:p w14:paraId="01A321B7" w14:textId="77777777" w:rsidR="0071531A" w:rsidRDefault="0071531A">
      <w:pPr>
        <w:bidi w:val="0"/>
        <w:rPr>
          <w:rFonts w:cs="Times"/>
          <w:b/>
          <w:bCs/>
          <w:sz w:val="36"/>
          <w:szCs w:val="36"/>
          <w:lang w:val="fr-FR" w:eastAsia="fr-FR"/>
        </w:rPr>
      </w:pPr>
    </w:p>
    <w:p w14:paraId="6A51251F" w14:textId="77777777" w:rsidR="0071531A" w:rsidRDefault="00845B3D">
      <w:pPr>
        <w:bidi w:val="0"/>
        <w:rPr>
          <w:rFonts w:cs="Times"/>
          <w:b/>
          <w:bCs/>
          <w:sz w:val="36"/>
          <w:szCs w:val="36"/>
          <w:lang w:eastAsia="en-GB"/>
        </w:rPr>
      </w:pPr>
      <w:r>
        <w:rPr>
          <w:rFonts w:cs="Times"/>
          <w:b/>
          <w:bCs/>
          <w:sz w:val="36"/>
          <w:szCs w:val="36"/>
          <w:lang w:eastAsia="en-GB"/>
        </w:rPr>
        <w:t>LEASED LINE CONTRACT</w:t>
      </w:r>
    </w:p>
    <w:p w14:paraId="460A0695" w14:textId="77777777" w:rsidR="0071531A" w:rsidRDefault="0071531A">
      <w:pPr>
        <w:bidi w:val="0"/>
        <w:rPr>
          <w:rFonts w:cs="Times"/>
          <w:b/>
          <w:bCs/>
          <w:sz w:val="36"/>
          <w:szCs w:val="36"/>
          <w:lang w:eastAsia="en-GB"/>
        </w:rPr>
      </w:pPr>
    </w:p>
    <w:p w14:paraId="09AB4BC9" w14:textId="77777777" w:rsidR="0071531A" w:rsidRDefault="00845B3D">
      <w:pPr>
        <w:bidi w:val="0"/>
        <w:rPr>
          <w:rFonts w:cs="Times"/>
          <w:b/>
          <w:bCs/>
          <w:sz w:val="36"/>
          <w:szCs w:val="36"/>
          <w:lang w:eastAsia="en-GB"/>
        </w:rPr>
      </w:pPr>
      <w:r>
        <w:rPr>
          <w:rFonts w:cs="Times"/>
          <w:b/>
          <w:bCs/>
          <w:sz w:val="36"/>
          <w:szCs w:val="36"/>
          <w:lang w:eastAsia="en-GB"/>
        </w:rPr>
        <w:t>for</w:t>
      </w:r>
    </w:p>
    <w:p w14:paraId="0B8726B4" w14:textId="77777777" w:rsidR="0071531A" w:rsidRDefault="0071531A">
      <w:pPr>
        <w:bidi w:val="0"/>
        <w:rPr>
          <w:rFonts w:cs="Times"/>
          <w:b/>
          <w:bCs/>
          <w:sz w:val="36"/>
          <w:szCs w:val="36"/>
          <w:lang w:eastAsia="en-GB"/>
        </w:rPr>
      </w:pPr>
    </w:p>
    <w:p w14:paraId="5AE48235" w14:textId="77777777" w:rsidR="0071531A" w:rsidRDefault="00845B3D">
      <w:pPr>
        <w:bidi w:val="0"/>
        <w:rPr>
          <w:rFonts w:cs="Times"/>
          <w:b/>
          <w:bCs/>
          <w:sz w:val="36"/>
          <w:szCs w:val="36"/>
          <w:lang w:eastAsia="en-GB"/>
        </w:rPr>
      </w:pPr>
      <w:r>
        <w:rPr>
          <w:rFonts w:cs="Times"/>
          <w:b/>
          <w:bCs/>
          <w:sz w:val="36"/>
          <w:szCs w:val="36"/>
          <w:lang w:eastAsia="en-GB"/>
        </w:rPr>
        <w:t>IUCC Network</w:t>
      </w:r>
    </w:p>
    <w:p w14:paraId="0B641BA6" w14:textId="77777777" w:rsidR="0071531A" w:rsidRDefault="0071531A">
      <w:pPr>
        <w:bidi w:val="0"/>
        <w:rPr>
          <w:rFonts w:cs="Times"/>
          <w:sz w:val="28"/>
          <w:szCs w:val="28"/>
          <w:lang w:eastAsia="en-GB"/>
        </w:rPr>
      </w:pPr>
    </w:p>
    <w:p w14:paraId="1A857477" w14:textId="77777777" w:rsidR="0071531A" w:rsidRDefault="0071531A">
      <w:pPr>
        <w:bidi w:val="0"/>
        <w:rPr>
          <w:rFonts w:cs="Times"/>
          <w:sz w:val="28"/>
          <w:szCs w:val="28"/>
          <w:lang w:eastAsia="en-GB"/>
        </w:rPr>
      </w:pPr>
    </w:p>
    <w:p w14:paraId="0CD1C5D0" w14:textId="77777777" w:rsidR="0071531A" w:rsidRDefault="0071531A">
      <w:pPr>
        <w:bidi w:val="0"/>
        <w:rPr>
          <w:rFonts w:cs="Times"/>
          <w:lang w:eastAsia="en-GB"/>
        </w:rPr>
      </w:pPr>
    </w:p>
    <w:p w14:paraId="669E6219" w14:textId="77777777" w:rsidR="0071531A" w:rsidRDefault="0071531A">
      <w:pPr>
        <w:bidi w:val="0"/>
        <w:rPr>
          <w:rFonts w:cs="Times"/>
          <w:lang w:eastAsia="en-GB"/>
        </w:rPr>
      </w:pPr>
    </w:p>
    <w:p w14:paraId="6526595B" w14:textId="77777777" w:rsidR="0071531A" w:rsidRDefault="0071531A">
      <w:pPr>
        <w:bidi w:val="0"/>
        <w:rPr>
          <w:rFonts w:cs="Times"/>
          <w:lang w:eastAsia="en-GB"/>
        </w:rPr>
      </w:pPr>
    </w:p>
    <w:p w14:paraId="0B3EF711" w14:textId="77777777" w:rsidR="0071531A" w:rsidRDefault="0071531A">
      <w:pPr>
        <w:bidi w:val="0"/>
        <w:rPr>
          <w:rFonts w:cs="Times"/>
          <w:lang w:eastAsia="en-GB"/>
        </w:rPr>
      </w:pPr>
    </w:p>
    <w:p w14:paraId="0998F616" w14:textId="77777777" w:rsidR="0071531A" w:rsidRDefault="0071531A">
      <w:pPr>
        <w:bidi w:val="0"/>
        <w:rPr>
          <w:rFonts w:cs="Times"/>
          <w:b/>
          <w:bCs/>
          <w:lang w:eastAsia="en-GB"/>
        </w:rPr>
      </w:pPr>
    </w:p>
    <w:p w14:paraId="4C25523A" w14:textId="77777777" w:rsidR="0071531A" w:rsidRDefault="0071531A">
      <w:pPr>
        <w:bidi w:val="0"/>
        <w:rPr>
          <w:rFonts w:cs="Times"/>
          <w:b/>
          <w:bCs/>
          <w:lang w:eastAsia="en-GB"/>
        </w:rPr>
      </w:pPr>
    </w:p>
    <w:p w14:paraId="4ED069AA" w14:textId="77777777" w:rsidR="0071531A" w:rsidRDefault="0071531A">
      <w:pPr>
        <w:bidi w:val="0"/>
        <w:rPr>
          <w:rFonts w:cs="Times"/>
          <w:b/>
          <w:bCs/>
          <w:lang w:eastAsia="en-GB"/>
        </w:rPr>
      </w:pPr>
    </w:p>
    <w:p w14:paraId="2C727C7F" w14:textId="77777777" w:rsidR="0071531A" w:rsidRDefault="0071531A">
      <w:pPr>
        <w:bidi w:val="0"/>
        <w:rPr>
          <w:rFonts w:cs="Times"/>
          <w:b/>
          <w:bCs/>
          <w:lang w:eastAsia="en-GB"/>
        </w:rPr>
      </w:pPr>
    </w:p>
    <w:p w14:paraId="3F1ED088" w14:textId="77777777" w:rsidR="0071531A" w:rsidRDefault="0071531A">
      <w:pPr>
        <w:bidi w:val="0"/>
        <w:rPr>
          <w:rFonts w:cs="Times"/>
          <w:b/>
          <w:bCs/>
          <w:lang w:eastAsia="en-GB"/>
        </w:rPr>
      </w:pPr>
    </w:p>
    <w:p w14:paraId="1C32B452" w14:textId="77777777" w:rsidR="0071531A" w:rsidRDefault="00845B3D">
      <w:pPr>
        <w:bidi w:val="0"/>
        <w:rPr>
          <w:rFonts w:cs="Times"/>
          <w:b/>
          <w:bCs/>
          <w:lang w:eastAsia="en-GB"/>
        </w:rPr>
      </w:pPr>
      <w:r>
        <w:rPr>
          <w:rFonts w:cs="Times"/>
          <w:b/>
          <w:bCs/>
          <w:lang w:eastAsia="en-GB"/>
        </w:rPr>
        <w:t xml:space="preserve">Date: </w:t>
      </w:r>
    </w:p>
    <w:p w14:paraId="603C6921" w14:textId="77777777" w:rsidR="0071531A" w:rsidRDefault="0071531A">
      <w:pPr>
        <w:bidi w:val="0"/>
        <w:rPr>
          <w:rFonts w:cs="Times"/>
          <w:b/>
          <w:bCs/>
          <w:lang w:eastAsia="en-GB"/>
        </w:rPr>
      </w:pPr>
    </w:p>
    <w:p w14:paraId="089A11CD" w14:textId="77777777" w:rsidR="0071531A" w:rsidRDefault="0071531A">
      <w:pPr>
        <w:bidi w:val="0"/>
        <w:rPr>
          <w:rFonts w:cs="Times"/>
          <w:b/>
          <w:bCs/>
          <w:lang w:eastAsia="en-GB"/>
        </w:rPr>
      </w:pPr>
    </w:p>
    <w:p w14:paraId="19A98DC9" w14:textId="77777777" w:rsidR="0071531A" w:rsidRDefault="00845B3D">
      <w:pPr>
        <w:bidi w:val="0"/>
        <w:rPr>
          <w:rFonts w:cs="Times"/>
          <w:b/>
          <w:bCs/>
          <w:lang w:eastAsia="en-GB"/>
        </w:rPr>
      </w:pPr>
      <w:r>
        <w:rPr>
          <w:rFonts w:cs="Times"/>
          <w:b/>
          <w:bCs/>
          <w:lang w:eastAsia="en-GB"/>
        </w:rPr>
        <w:t>Parties:</w:t>
      </w:r>
    </w:p>
    <w:p w14:paraId="18B12739" w14:textId="77777777" w:rsidR="0071531A" w:rsidRDefault="0071531A">
      <w:pPr>
        <w:bidi w:val="0"/>
        <w:rPr>
          <w:rFonts w:cs="Times"/>
          <w:b/>
          <w:bCs/>
          <w:lang w:eastAsia="en-GB"/>
        </w:rPr>
      </w:pPr>
    </w:p>
    <w:p w14:paraId="5F3A68F5" w14:textId="77777777" w:rsidR="0071531A" w:rsidRDefault="0071531A">
      <w:pPr>
        <w:bidi w:val="0"/>
        <w:rPr>
          <w:rFonts w:cs="Times"/>
          <w:b/>
          <w:bCs/>
          <w:lang w:eastAsia="en-GB"/>
        </w:rPr>
      </w:pPr>
    </w:p>
    <w:p w14:paraId="5ED96222" w14:textId="77777777" w:rsidR="0071531A" w:rsidRDefault="00845B3D">
      <w:pPr>
        <w:numPr>
          <w:ilvl w:val="0"/>
          <w:numId w:val="23"/>
        </w:numPr>
        <w:tabs>
          <w:tab w:val="num" w:pos="567"/>
        </w:tabs>
        <w:bidi w:val="0"/>
        <w:ind w:left="360"/>
        <w:rPr>
          <w:rFonts w:cs="Times"/>
          <w:b/>
          <w:bCs/>
          <w:lang w:eastAsia="en-GB"/>
        </w:rPr>
      </w:pPr>
      <w:r>
        <w:rPr>
          <w:rFonts w:cs="Times"/>
          <w:b/>
          <w:bCs/>
          <w:lang w:eastAsia="en-GB"/>
        </w:rPr>
        <w:t xml:space="preserve">Israel </w:t>
      </w:r>
      <w:proofErr w:type="spellStart"/>
      <w:r>
        <w:rPr>
          <w:rFonts w:cs="Times"/>
          <w:b/>
          <w:bCs/>
          <w:lang w:eastAsia="en-GB"/>
        </w:rPr>
        <w:t>InterUniversity</w:t>
      </w:r>
      <w:proofErr w:type="spellEnd"/>
      <w:r>
        <w:rPr>
          <w:rFonts w:cs="Times"/>
          <w:b/>
          <w:bCs/>
          <w:lang w:eastAsia="en-GB"/>
        </w:rPr>
        <w:t xml:space="preserve"> Computation Center ("IUCC")</w:t>
      </w:r>
    </w:p>
    <w:p w14:paraId="5496981A" w14:textId="77777777" w:rsidR="0071531A" w:rsidRDefault="0071531A">
      <w:pPr>
        <w:bidi w:val="0"/>
        <w:rPr>
          <w:rFonts w:cs="Times"/>
          <w:b/>
          <w:bCs/>
          <w:lang w:eastAsia="en-GB"/>
        </w:rPr>
      </w:pPr>
    </w:p>
    <w:p w14:paraId="305610E9" w14:textId="77777777" w:rsidR="0071531A" w:rsidRDefault="0071531A">
      <w:pPr>
        <w:bidi w:val="0"/>
        <w:rPr>
          <w:rFonts w:cs="Times"/>
          <w:b/>
          <w:bCs/>
          <w:lang w:eastAsia="en-GB"/>
        </w:rPr>
      </w:pPr>
    </w:p>
    <w:p w14:paraId="70D390F6" w14:textId="77777777" w:rsidR="0071531A" w:rsidRDefault="0071531A">
      <w:pPr>
        <w:bidi w:val="0"/>
        <w:rPr>
          <w:rFonts w:cs="Times"/>
          <w:b/>
          <w:bCs/>
          <w:lang w:eastAsia="en-GB"/>
        </w:rPr>
      </w:pPr>
    </w:p>
    <w:p w14:paraId="7F6D10CB" w14:textId="77777777" w:rsidR="0071531A" w:rsidRDefault="00845B3D" w:rsidP="00C412F3">
      <w:pPr>
        <w:bidi w:val="0"/>
        <w:rPr>
          <w:rFonts w:cs="Times"/>
          <w:b/>
          <w:bCs/>
          <w:lang w:eastAsia="en-GB"/>
        </w:rPr>
      </w:pPr>
      <w:r>
        <w:rPr>
          <w:rFonts w:cs="Times"/>
          <w:b/>
          <w:bCs/>
          <w:lang w:eastAsia="en-GB"/>
        </w:rPr>
        <w:t>(2) ("The Supplier")</w:t>
      </w:r>
    </w:p>
    <w:p w14:paraId="162A3D73" w14:textId="77777777" w:rsidR="0071531A" w:rsidRDefault="0071531A">
      <w:pPr>
        <w:bidi w:val="0"/>
        <w:rPr>
          <w:rFonts w:cs="Times"/>
          <w:lang w:eastAsia="en-GB"/>
        </w:rPr>
      </w:pPr>
    </w:p>
    <w:p w14:paraId="6D84286F" w14:textId="77777777" w:rsidR="0071531A" w:rsidRDefault="0071531A">
      <w:pPr>
        <w:bidi w:val="0"/>
        <w:rPr>
          <w:rFonts w:cs="Times"/>
          <w:lang w:eastAsia="en-GB"/>
        </w:rPr>
      </w:pPr>
    </w:p>
    <w:p w14:paraId="02102B5B" w14:textId="77777777" w:rsidR="0071531A" w:rsidRDefault="0071531A">
      <w:pPr>
        <w:bidi w:val="0"/>
        <w:rPr>
          <w:rFonts w:cs="Times"/>
          <w:lang w:eastAsia="en-GB"/>
        </w:rPr>
      </w:pPr>
    </w:p>
    <w:p w14:paraId="415BED71" w14:textId="77777777" w:rsidR="0071531A" w:rsidRDefault="0071531A">
      <w:pPr>
        <w:bidi w:val="0"/>
        <w:rPr>
          <w:rFonts w:cs="Times"/>
          <w:lang w:eastAsia="en-GB"/>
        </w:rPr>
      </w:pPr>
    </w:p>
    <w:p w14:paraId="7EB0E868" w14:textId="77777777" w:rsidR="0071531A" w:rsidRDefault="0071531A">
      <w:pPr>
        <w:bidi w:val="0"/>
        <w:rPr>
          <w:rFonts w:cs="Times"/>
          <w:sz w:val="18"/>
          <w:szCs w:val="18"/>
          <w:lang w:eastAsia="en-GB"/>
        </w:rPr>
      </w:pPr>
    </w:p>
    <w:p w14:paraId="63D0E540" w14:textId="77777777" w:rsidR="0071531A" w:rsidRDefault="0071531A">
      <w:pPr>
        <w:bidi w:val="0"/>
        <w:rPr>
          <w:rFonts w:cs="Times"/>
          <w:b/>
          <w:bCs/>
          <w:lang w:eastAsia="en-GB"/>
        </w:rPr>
      </w:pPr>
    </w:p>
    <w:p w14:paraId="5FF7B1AC" w14:textId="77777777" w:rsidR="0071531A" w:rsidRDefault="00845B3D">
      <w:pPr>
        <w:bidi w:val="0"/>
        <w:rPr>
          <w:rFonts w:cs="Times"/>
          <w:b/>
          <w:bCs/>
          <w:sz w:val="22"/>
          <w:szCs w:val="22"/>
          <w:lang w:eastAsia="en-GB"/>
        </w:rPr>
      </w:pPr>
      <w:r>
        <w:rPr>
          <w:rFonts w:cs="Times"/>
          <w:b/>
          <w:bCs/>
          <w:sz w:val="22"/>
          <w:szCs w:val="22"/>
          <w:lang w:eastAsia="en-GB"/>
        </w:rPr>
        <w:br w:type="page"/>
      </w:r>
      <w:r>
        <w:rPr>
          <w:rFonts w:cs="Times"/>
          <w:b/>
          <w:bCs/>
          <w:sz w:val="22"/>
          <w:szCs w:val="22"/>
          <w:lang w:eastAsia="en-GB"/>
        </w:rPr>
        <w:lastRenderedPageBreak/>
        <w:t>RECITALS:</w:t>
      </w:r>
    </w:p>
    <w:p w14:paraId="3C680321" w14:textId="77777777" w:rsidR="0071531A" w:rsidRDefault="0071531A">
      <w:pPr>
        <w:bidi w:val="0"/>
        <w:rPr>
          <w:rFonts w:cs="Times"/>
          <w:b/>
          <w:bCs/>
          <w:sz w:val="22"/>
          <w:szCs w:val="22"/>
          <w:lang w:eastAsia="en-GB"/>
        </w:rPr>
      </w:pPr>
    </w:p>
    <w:p w14:paraId="7D4CD530" w14:textId="77777777" w:rsidR="0071531A" w:rsidRDefault="00845B3D">
      <w:pPr>
        <w:bidi w:val="0"/>
        <w:rPr>
          <w:rFonts w:cs="Times"/>
          <w:lang w:eastAsia="en-GB"/>
        </w:rPr>
      </w:pPr>
      <w:r>
        <w:rPr>
          <w:rFonts w:cs="Times"/>
          <w:lang w:eastAsia="en-GB"/>
        </w:rPr>
        <w:t>Under this contract ("the Agreement") between the Supplier and IUCC (“the Parties” and each of them a "Party"), IUCC appoints the Supplier as its contractor for the provision of the Services.</w:t>
      </w:r>
    </w:p>
    <w:p w14:paraId="079B883B" w14:textId="77777777" w:rsidR="0071531A" w:rsidRDefault="0071531A">
      <w:pPr>
        <w:bidi w:val="0"/>
        <w:rPr>
          <w:rFonts w:cs="Times"/>
          <w:sz w:val="22"/>
          <w:szCs w:val="22"/>
          <w:lang w:eastAsia="en-GB"/>
        </w:rPr>
      </w:pPr>
    </w:p>
    <w:p w14:paraId="74C5E139" w14:textId="77777777" w:rsidR="0071531A" w:rsidRDefault="00845B3D">
      <w:pPr>
        <w:bidi w:val="0"/>
        <w:rPr>
          <w:rFonts w:cs="Times"/>
          <w:lang w:eastAsia="en-GB"/>
        </w:rPr>
      </w:pPr>
      <w:r>
        <w:rPr>
          <w:rFonts w:cs="Times"/>
          <w:lang w:eastAsia="en-GB"/>
        </w:rPr>
        <w:t>1.</w:t>
      </w:r>
      <w:r>
        <w:rPr>
          <w:rFonts w:cs="Times"/>
          <w:lang w:eastAsia="en-GB"/>
        </w:rPr>
        <w:tab/>
      </w:r>
      <w:r>
        <w:rPr>
          <w:rFonts w:cs="Times"/>
          <w:b/>
          <w:bCs/>
          <w:lang w:eastAsia="en-GB"/>
        </w:rPr>
        <w:t>Definitions</w:t>
      </w:r>
    </w:p>
    <w:p w14:paraId="665E44D6" w14:textId="77777777" w:rsidR="0071531A" w:rsidRDefault="0071531A">
      <w:pPr>
        <w:bidi w:val="0"/>
        <w:rPr>
          <w:rFonts w:cs="Times"/>
          <w:lang w:eastAsia="en-GB"/>
        </w:rPr>
      </w:pPr>
    </w:p>
    <w:p w14:paraId="4983ACC5" w14:textId="77777777" w:rsidR="0071531A" w:rsidRDefault="00845B3D">
      <w:pPr>
        <w:bidi w:val="0"/>
        <w:rPr>
          <w:rFonts w:cs="Times"/>
          <w:lang w:eastAsia="en-GB"/>
        </w:rPr>
      </w:pPr>
      <w:r>
        <w:rPr>
          <w:rFonts w:cs="Times"/>
          <w:lang w:eastAsia="en-GB"/>
        </w:rPr>
        <w:t>1.1</w:t>
      </w:r>
      <w:r>
        <w:rPr>
          <w:rFonts w:cs="Times"/>
          <w:lang w:eastAsia="en-GB"/>
        </w:rPr>
        <w:tab/>
        <w:t>In this Agreement the following expressions have the following meanings:</w:t>
      </w:r>
    </w:p>
    <w:p w14:paraId="5B87D20A" w14:textId="77777777" w:rsidR="0071531A" w:rsidRDefault="0071531A">
      <w:pPr>
        <w:bidi w:val="0"/>
        <w:rPr>
          <w:rFonts w:cs="Times"/>
          <w:lang w:eastAsia="en-GB"/>
        </w:rPr>
      </w:pPr>
    </w:p>
    <w:p w14:paraId="0491A69F" w14:textId="77777777" w:rsidR="0071531A" w:rsidRDefault="00845B3D">
      <w:pPr>
        <w:pStyle w:val="ad"/>
        <w:rPr>
          <w:rFonts w:cs="Times"/>
          <w:lang w:eastAsia="en-GB"/>
        </w:rPr>
      </w:pPr>
      <w:r>
        <w:rPr>
          <w:rFonts w:cs="Times"/>
          <w:lang w:eastAsia="en-GB"/>
        </w:rPr>
        <w:t>"Service"</w:t>
      </w:r>
      <w:r>
        <w:rPr>
          <w:rFonts w:cs="Times"/>
          <w:lang w:eastAsia="en-GB"/>
        </w:rPr>
        <w:tab/>
        <w:t>means the stipulated Circuits service to be provided by the Supplier as specified and defined in paragraph 2 of Annex 1;</w:t>
      </w:r>
    </w:p>
    <w:p w14:paraId="62B1E532" w14:textId="77777777" w:rsidR="0071531A" w:rsidRDefault="0071531A">
      <w:pPr>
        <w:pStyle w:val="ad"/>
        <w:rPr>
          <w:rFonts w:cs="Times"/>
          <w:lang w:eastAsia="en-GB"/>
        </w:rPr>
      </w:pPr>
    </w:p>
    <w:p w14:paraId="5DB29B49" w14:textId="77777777" w:rsidR="0071531A" w:rsidRDefault="00845B3D">
      <w:pPr>
        <w:pStyle w:val="ad"/>
        <w:rPr>
          <w:rFonts w:cs="Times"/>
          <w:lang w:eastAsia="en-GB"/>
        </w:rPr>
      </w:pPr>
      <w:r>
        <w:rPr>
          <w:rFonts w:cs="Times"/>
          <w:lang w:eastAsia="en-GB"/>
        </w:rPr>
        <w:t xml:space="preserve">"Business Day" </w:t>
      </w:r>
      <w:r>
        <w:rPr>
          <w:rFonts w:cs="Times"/>
          <w:lang w:eastAsia="en-GB"/>
        </w:rPr>
        <w:tab/>
        <w:t>means a day (other than a Friday or a Saturday) on which banks are open in Israel for the transaction of general banking business;</w:t>
      </w:r>
    </w:p>
    <w:p w14:paraId="27FC1D7B" w14:textId="77777777" w:rsidR="0071531A" w:rsidRDefault="0071531A">
      <w:pPr>
        <w:bidi w:val="0"/>
        <w:rPr>
          <w:rFonts w:cs="Times"/>
          <w:lang w:eastAsia="en-GB"/>
        </w:rPr>
      </w:pPr>
    </w:p>
    <w:p w14:paraId="0E03C8FC" w14:textId="77777777" w:rsidR="0071531A" w:rsidRDefault="00845B3D">
      <w:pPr>
        <w:bidi w:val="0"/>
        <w:ind w:left="3600" w:right="32" w:hanging="2880"/>
        <w:rPr>
          <w:rFonts w:cs="Times"/>
          <w:lang w:eastAsia="en-GB"/>
        </w:rPr>
      </w:pPr>
      <w:r>
        <w:rPr>
          <w:rFonts w:cs="Times"/>
          <w:lang w:eastAsia="en-GB"/>
        </w:rPr>
        <w:t>"Service Item"</w:t>
      </w:r>
      <w:r>
        <w:rPr>
          <w:rFonts w:cs="Times"/>
          <w:lang w:eastAsia="en-GB"/>
        </w:rPr>
        <w:tab/>
        <w:t>means those circuits each to be provided as parts of each of the Services, circuits  more specifically defined in Annex 1;</w:t>
      </w:r>
    </w:p>
    <w:p w14:paraId="42422218" w14:textId="77777777" w:rsidR="0071531A" w:rsidRDefault="0071531A">
      <w:pPr>
        <w:bidi w:val="0"/>
        <w:ind w:left="3600" w:right="32" w:hanging="2880"/>
        <w:rPr>
          <w:rFonts w:cs="Times"/>
          <w:lang w:eastAsia="en-GB"/>
        </w:rPr>
      </w:pPr>
    </w:p>
    <w:p w14:paraId="7E22D58C" w14:textId="77777777" w:rsidR="0071531A" w:rsidRDefault="00845B3D">
      <w:pPr>
        <w:pStyle w:val="ad"/>
        <w:ind w:right="32"/>
        <w:rPr>
          <w:rFonts w:cs="Times"/>
          <w:lang w:eastAsia="en-GB"/>
        </w:rPr>
      </w:pPr>
      <w:r>
        <w:rPr>
          <w:rFonts w:cs="Times"/>
          <w:lang w:eastAsia="en-GB"/>
        </w:rPr>
        <w:t>“the Commencement Date"</w:t>
      </w:r>
      <w:r>
        <w:rPr>
          <w:rFonts w:cs="Times"/>
          <w:lang w:eastAsia="en-GB"/>
        </w:rPr>
        <w:tab/>
        <w:t>means the date of this Agreement;</w:t>
      </w:r>
    </w:p>
    <w:p w14:paraId="19674C1B" w14:textId="77777777" w:rsidR="0071531A" w:rsidRDefault="0071531A">
      <w:pPr>
        <w:bidi w:val="0"/>
        <w:ind w:right="32"/>
        <w:rPr>
          <w:rFonts w:cs="Times"/>
          <w:lang w:eastAsia="en-GB"/>
        </w:rPr>
      </w:pPr>
    </w:p>
    <w:p w14:paraId="2ADF5F2F" w14:textId="77777777" w:rsidR="0071531A" w:rsidRDefault="00845B3D">
      <w:pPr>
        <w:bidi w:val="0"/>
        <w:ind w:left="3600" w:right="32" w:hanging="2880"/>
        <w:rPr>
          <w:rFonts w:cs="Times"/>
          <w:lang w:eastAsia="en-GB"/>
        </w:rPr>
      </w:pPr>
      <w:r>
        <w:rPr>
          <w:rFonts w:cs="Times"/>
          <w:lang w:eastAsia="en-GB"/>
        </w:rPr>
        <w:t>"the Committed Delivery</w:t>
      </w:r>
      <w:r>
        <w:rPr>
          <w:rFonts w:cs="Times"/>
          <w:lang w:eastAsia="en-GB"/>
        </w:rPr>
        <w:tab/>
        <w:t>means the agreed date on which a Service Item is contracted to be</w:t>
      </w:r>
    </w:p>
    <w:p w14:paraId="56534A77" w14:textId="77777777" w:rsidR="0071531A" w:rsidRDefault="00845B3D">
      <w:pPr>
        <w:bidi w:val="0"/>
        <w:ind w:left="3600" w:right="32" w:hanging="2880"/>
        <w:rPr>
          <w:rFonts w:cs="Times"/>
          <w:lang w:eastAsia="en-GB"/>
        </w:rPr>
      </w:pPr>
      <w:r>
        <w:rPr>
          <w:rFonts w:cs="Times"/>
          <w:lang w:eastAsia="en-GB"/>
        </w:rPr>
        <w:t>Date (CDD)"</w:t>
      </w:r>
      <w:r>
        <w:rPr>
          <w:rFonts w:cs="Times"/>
          <w:lang w:eastAsia="en-GB"/>
        </w:rPr>
        <w:tab/>
        <w:t>put into operation;</w:t>
      </w:r>
    </w:p>
    <w:p w14:paraId="545CA081" w14:textId="77777777" w:rsidR="0071531A" w:rsidRDefault="0071531A">
      <w:pPr>
        <w:bidi w:val="0"/>
        <w:ind w:left="3600" w:right="32" w:hanging="2880"/>
        <w:rPr>
          <w:rFonts w:cs="Times"/>
          <w:lang w:eastAsia="en-GB"/>
        </w:rPr>
      </w:pPr>
    </w:p>
    <w:p w14:paraId="00865693" w14:textId="77777777" w:rsidR="0071531A" w:rsidRDefault="00845B3D">
      <w:pPr>
        <w:pStyle w:val="ad"/>
        <w:ind w:right="32"/>
        <w:rPr>
          <w:rFonts w:cs="Times"/>
          <w:lang w:eastAsia="en-GB"/>
        </w:rPr>
      </w:pPr>
      <w:r>
        <w:rPr>
          <w:rFonts w:cs="Times"/>
          <w:lang w:eastAsia="en-GB"/>
        </w:rPr>
        <w:t>"Force Majeure"</w:t>
      </w:r>
      <w:r>
        <w:rPr>
          <w:rFonts w:cs="Times"/>
          <w:lang w:eastAsia="en-GB"/>
        </w:rPr>
        <w:tab/>
        <w:t>has the meaning given to it in Clause 10.1;</w:t>
      </w:r>
    </w:p>
    <w:p w14:paraId="3CB3F37C" w14:textId="77777777" w:rsidR="0071531A" w:rsidRDefault="0071531A">
      <w:pPr>
        <w:pStyle w:val="ad"/>
        <w:ind w:right="32"/>
        <w:rPr>
          <w:rFonts w:cs="Times"/>
          <w:lang w:eastAsia="en-GB"/>
        </w:rPr>
      </w:pPr>
    </w:p>
    <w:p w14:paraId="5E90AAB9" w14:textId="77777777" w:rsidR="0071531A" w:rsidRDefault="00845B3D">
      <w:pPr>
        <w:bidi w:val="0"/>
        <w:ind w:left="3600" w:hanging="2880"/>
        <w:rPr>
          <w:rFonts w:cs="Times"/>
          <w:lang w:eastAsia="en-GB"/>
        </w:rPr>
      </w:pPr>
      <w:r>
        <w:rPr>
          <w:rFonts w:cs="Times"/>
          <w:lang w:eastAsia="en-GB"/>
        </w:rPr>
        <w:t>"the IUCC Network"</w:t>
      </w:r>
      <w:r>
        <w:rPr>
          <w:rFonts w:cs="Times"/>
          <w:lang w:eastAsia="en-GB"/>
        </w:rPr>
        <w:tab/>
        <w:t>means the IUCC network in respect of which the Service is to be provided and the equipment and other components comprising part of such network;</w:t>
      </w:r>
    </w:p>
    <w:p w14:paraId="6EF255DE" w14:textId="77777777" w:rsidR="0071531A" w:rsidRDefault="0071531A">
      <w:pPr>
        <w:bidi w:val="0"/>
        <w:ind w:right="32"/>
        <w:rPr>
          <w:rFonts w:cs="Times"/>
          <w:lang w:eastAsia="en-GB"/>
        </w:rPr>
      </w:pPr>
    </w:p>
    <w:p w14:paraId="61D51D9B" w14:textId="77777777" w:rsidR="0071531A" w:rsidRDefault="00845B3D">
      <w:pPr>
        <w:bidi w:val="0"/>
        <w:ind w:left="3600" w:right="32" w:hanging="2880"/>
        <w:rPr>
          <w:rFonts w:cs="Times"/>
          <w:lang w:eastAsia="en-GB"/>
        </w:rPr>
      </w:pPr>
      <w:r>
        <w:rPr>
          <w:rFonts w:cs="Times"/>
          <w:lang w:eastAsia="en-GB"/>
        </w:rPr>
        <w:t>"Operational Service Date (OSD)"</w:t>
      </w:r>
      <w:r>
        <w:rPr>
          <w:rFonts w:cs="Times"/>
          <w:lang w:eastAsia="en-GB"/>
        </w:rPr>
        <w:tab/>
        <w:t>means the date on which each Service Item is accepted in accordance with Annex 3.</w:t>
      </w:r>
    </w:p>
    <w:p w14:paraId="47DDBC2B" w14:textId="77777777" w:rsidR="0071531A" w:rsidRDefault="0071531A">
      <w:pPr>
        <w:bidi w:val="0"/>
        <w:ind w:left="3600" w:right="32" w:hanging="2880"/>
        <w:rPr>
          <w:rFonts w:cs="Times"/>
          <w:lang w:eastAsia="en-GB"/>
        </w:rPr>
      </w:pPr>
    </w:p>
    <w:p w14:paraId="208896F0" w14:textId="77777777" w:rsidR="0071531A" w:rsidRDefault="00845B3D">
      <w:pPr>
        <w:bidi w:val="0"/>
        <w:ind w:left="3600" w:right="32" w:hanging="2880"/>
        <w:rPr>
          <w:rFonts w:cs="Times"/>
          <w:lang w:eastAsia="en-GB"/>
        </w:rPr>
      </w:pPr>
      <w:r>
        <w:rPr>
          <w:rFonts w:cs="Times"/>
          <w:lang w:eastAsia="en-GB"/>
        </w:rPr>
        <w:t>MOC</w:t>
      </w:r>
      <w:r>
        <w:rPr>
          <w:rFonts w:cs="Times"/>
          <w:lang w:eastAsia="en-GB"/>
        </w:rPr>
        <w:tab/>
        <w:t>Israel's Ministry of Communication.</w:t>
      </w:r>
    </w:p>
    <w:p w14:paraId="33133C72" w14:textId="77777777" w:rsidR="0071531A" w:rsidRDefault="0071531A">
      <w:pPr>
        <w:pStyle w:val="ad"/>
        <w:rPr>
          <w:rFonts w:cs="Times"/>
          <w:lang w:eastAsia="en-GB"/>
        </w:rPr>
      </w:pPr>
    </w:p>
    <w:p w14:paraId="0402B14B" w14:textId="77777777" w:rsidR="0071531A" w:rsidRDefault="0071531A">
      <w:pPr>
        <w:pStyle w:val="ad"/>
        <w:rPr>
          <w:rFonts w:cs="Times"/>
          <w:lang w:eastAsia="en-GB"/>
        </w:rPr>
      </w:pPr>
    </w:p>
    <w:p w14:paraId="76582F7C" w14:textId="77777777" w:rsidR="0071531A" w:rsidRDefault="00845B3D">
      <w:pPr>
        <w:keepNext/>
        <w:bidi w:val="0"/>
        <w:rPr>
          <w:rFonts w:cs="Times"/>
          <w:lang w:eastAsia="fr-FR"/>
        </w:rPr>
      </w:pPr>
      <w:r>
        <w:rPr>
          <w:rFonts w:cs="Times"/>
          <w:lang w:eastAsia="fr-FR"/>
        </w:rPr>
        <w:t>2.</w:t>
      </w:r>
      <w:r>
        <w:rPr>
          <w:rFonts w:cs="Times"/>
          <w:b/>
          <w:bCs/>
          <w:lang w:eastAsia="fr-FR"/>
        </w:rPr>
        <w:tab/>
        <w:t>Duration</w:t>
      </w:r>
    </w:p>
    <w:p w14:paraId="30228C74" w14:textId="77777777" w:rsidR="0071531A" w:rsidRDefault="0071531A">
      <w:pPr>
        <w:pStyle w:val="a4"/>
        <w:keepNext/>
        <w:tabs>
          <w:tab w:val="clear" w:pos="4153"/>
          <w:tab w:val="clear" w:pos="8306"/>
        </w:tabs>
        <w:bidi w:val="0"/>
        <w:rPr>
          <w:rFonts w:cs="Times"/>
          <w:lang w:eastAsia="fr-FR"/>
        </w:rPr>
      </w:pPr>
    </w:p>
    <w:p w14:paraId="387300E7" w14:textId="419B6F78" w:rsidR="0071531A" w:rsidRDefault="00845B3D" w:rsidP="00E42608">
      <w:pPr>
        <w:bidi w:val="0"/>
        <w:ind w:left="720" w:right="-37" w:hanging="720"/>
        <w:rPr>
          <w:rFonts w:cs="Times"/>
          <w:lang w:eastAsia="en-GB"/>
        </w:rPr>
      </w:pPr>
      <w:r>
        <w:rPr>
          <w:rFonts w:cs="Times"/>
          <w:lang w:eastAsia="en-GB"/>
        </w:rPr>
        <w:t>2.1</w:t>
      </w:r>
      <w:r>
        <w:rPr>
          <w:rFonts w:cs="Times"/>
          <w:lang w:eastAsia="en-GB"/>
        </w:rPr>
        <w:tab/>
        <w:t xml:space="preserve">Unless terminated earlier under Clauses 4.1, 4.2 or 4.3, this Agreement shall start after the OSD of all Service Items and shall continue for a period of </w:t>
      </w:r>
      <w:r w:rsidR="00E42608">
        <w:rPr>
          <w:rFonts w:cs="Times" w:hint="cs"/>
          <w:rtl/>
          <w:lang w:eastAsia="en-GB"/>
        </w:rPr>
        <w:t>36</w:t>
      </w:r>
      <w:r w:rsidR="00E42608">
        <w:rPr>
          <w:rFonts w:cs="Times"/>
          <w:lang w:eastAsia="en-GB"/>
        </w:rPr>
        <w:t xml:space="preserve"> </w:t>
      </w:r>
      <w:r>
        <w:rPr>
          <w:rFonts w:cs="Times"/>
          <w:lang w:eastAsia="en-GB"/>
        </w:rPr>
        <w:t xml:space="preserve">months and thereafter shall continue </w:t>
      </w:r>
      <w:r w:rsidR="00E42608">
        <w:rPr>
          <w:rFonts w:cs="Times"/>
          <w:lang w:eastAsia="en-GB"/>
        </w:rPr>
        <w:t xml:space="preserve">for a maximum </w:t>
      </w:r>
      <w:r w:rsidR="00AF280E">
        <w:rPr>
          <w:rFonts w:cs="Times"/>
          <w:lang w:eastAsia="en-GB"/>
        </w:rPr>
        <w:t xml:space="preserve">additional period of </w:t>
      </w:r>
      <w:proofErr w:type="spellStart"/>
      <w:r w:rsidR="00E42608">
        <w:rPr>
          <w:rFonts w:cs="Times"/>
          <w:lang w:eastAsia="en-GB"/>
        </w:rPr>
        <w:t>of</w:t>
      </w:r>
      <w:proofErr w:type="spellEnd"/>
      <w:r w:rsidR="00E42608">
        <w:rPr>
          <w:rFonts w:cs="Times"/>
          <w:lang w:eastAsia="en-GB"/>
        </w:rPr>
        <w:t xml:space="preserve"> 60 months </w:t>
      </w:r>
      <w:r w:rsidR="00AF280E">
        <w:rPr>
          <w:rFonts w:cs="Times"/>
          <w:lang w:eastAsia="en-GB"/>
        </w:rPr>
        <w:t xml:space="preserve">unless  </w:t>
      </w:r>
      <w:r>
        <w:rPr>
          <w:rFonts w:cs="Times"/>
          <w:lang w:eastAsia="en-GB"/>
        </w:rPr>
        <w:t xml:space="preserve">terminated </w:t>
      </w:r>
      <w:r w:rsidR="00AF280E">
        <w:rPr>
          <w:rFonts w:cs="Times"/>
          <w:lang w:eastAsia="en-GB"/>
        </w:rPr>
        <w:t xml:space="preserve">before </w:t>
      </w:r>
      <w:r>
        <w:rPr>
          <w:rFonts w:cs="Times"/>
          <w:lang w:eastAsia="en-GB"/>
        </w:rPr>
        <w:t xml:space="preserve">on 3 months' notice given in writing by IUCC, or 6 </w:t>
      </w:r>
      <w:proofErr w:type="spellStart"/>
      <w:r>
        <w:rPr>
          <w:rFonts w:cs="Times"/>
          <w:lang w:eastAsia="en-GB"/>
        </w:rPr>
        <w:t>month's notice</w:t>
      </w:r>
      <w:proofErr w:type="spellEnd"/>
      <w:r>
        <w:rPr>
          <w:rFonts w:cs="Times"/>
          <w:lang w:eastAsia="en-GB"/>
        </w:rPr>
        <w:t xml:space="preserve"> given in writing by the Supplier.</w:t>
      </w:r>
    </w:p>
    <w:p w14:paraId="2EF671B0" w14:textId="77777777" w:rsidR="0071531A" w:rsidRDefault="0071531A">
      <w:pPr>
        <w:bidi w:val="0"/>
        <w:rPr>
          <w:rFonts w:cs="Times"/>
          <w:lang w:eastAsia="en-GB"/>
        </w:rPr>
      </w:pPr>
    </w:p>
    <w:p w14:paraId="3F7449A0" w14:textId="77777777" w:rsidR="0071531A" w:rsidRDefault="00845B3D" w:rsidP="002727AE">
      <w:pPr>
        <w:pStyle w:val="21"/>
        <w:bidi w:val="0"/>
        <w:rPr>
          <w:rFonts w:ascii="Times New Roman" w:hAnsi="Times New Roman" w:cs="Times New Roman"/>
          <w:sz w:val="20"/>
          <w:szCs w:val="20"/>
          <w:lang w:eastAsia="en-GB"/>
        </w:rPr>
      </w:pPr>
      <w:r>
        <w:rPr>
          <w:rFonts w:ascii="Times New Roman" w:hAnsi="Times New Roman" w:cs="Times New Roman"/>
          <w:sz w:val="20"/>
          <w:szCs w:val="20"/>
          <w:lang w:eastAsia="en-GB"/>
        </w:rPr>
        <w:t>2.2</w:t>
      </w:r>
      <w:r>
        <w:rPr>
          <w:rFonts w:ascii="Times New Roman" w:hAnsi="Times New Roman" w:cs="Times New Roman"/>
          <w:sz w:val="20"/>
          <w:szCs w:val="20"/>
          <w:lang w:eastAsia="en-GB"/>
        </w:rPr>
        <w:tab/>
        <w:t xml:space="preserve">IUCC may at  </w:t>
      </w:r>
      <w:proofErr w:type="spellStart"/>
      <w:r>
        <w:rPr>
          <w:rFonts w:ascii="Times New Roman" w:hAnsi="Times New Roman" w:cs="Times New Roman"/>
          <w:sz w:val="20"/>
          <w:szCs w:val="20"/>
          <w:lang w:eastAsia="en-GB"/>
        </w:rPr>
        <w:t>it's</w:t>
      </w:r>
      <w:proofErr w:type="spellEnd"/>
      <w:r>
        <w:rPr>
          <w:rFonts w:ascii="Times New Roman" w:hAnsi="Times New Roman" w:cs="Times New Roman"/>
          <w:sz w:val="20"/>
          <w:szCs w:val="20"/>
          <w:lang w:eastAsia="en-GB"/>
        </w:rPr>
        <w:t xml:space="preserve"> own discretion, terminate  this Agreement in regard to any Service Item, at any time 24 months after the OSD of such Service Item, by giving the Supplier a 3 month written  termination notice. Such notice shall </w:t>
      </w:r>
      <w:r w:rsidR="00617AAC">
        <w:rPr>
          <w:rFonts w:ascii="Times New Roman" w:hAnsi="Times New Roman" w:cs="Times New Roman"/>
          <w:sz w:val="20"/>
          <w:szCs w:val="20"/>
          <w:lang w:eastAsia="en-GB"/>
        </w:rPr>
        <w:t xml:space="preserve">not </w:t>
      </w:r>
      <w:r>
        <w:rPr>
          <w:rFonts w:ascii="Times New Roman" w:hAnsi="Times New Roman" w:cs="Times New Roman"/>
          <w:sz w:val="20"/>
          <w:szCs w:val="20"/>
          <w:lang w:eastAsia="en-GB"/>
        </w:rPr>
        <w:t>derogate in anyway, from the continuing effect of this Agreement in regard to the other Service items.</w:t>
      </w:r>
    </w:p>
    <w:p w14:paraId="6B394D0C" w14:textId="77777777" w:rsidR="0071531A" w:rsidRDefault="0071531A">
      <w:pPr>
        <w:pStyle w:val="21"/>
        <w:bidi w:val="0"/>
        <w:rPr>
          <w:rFonts w:ascii="Times New Roman" w:hAnsi="Times New Roman" w:cs="Times New Roman"/>
          <w:sz w:val="20"/>
          <w:szCs w:val="20"/>
          <w:lang w:eastAsia="en-GB"/>
        </w:rPr>
      </w:pPr>
    </w:p>
    <w:p w14:paraId="104DC1F8" w14:textId="77777777" w:rsidR="0071531A" w:rsidRDefault="0071531A">
      <w:pPr>
        <w:pStyle w:val="21"/>
        <w:bidi w:val="0"/>
        <w:ind w:left="0"/>
        <w:rPr>
          <w:rFonts w:cs="Times"/>
          <w:lang w:eastAsia="en-GB"/>
        </w:rPr>
      </w:pPr>
    </w:p>
    <w:p w14:paraId="1216FD45" w14:textId="77777777" w:rsidR="0071531A" w:rsidRDefault="00845B3D">
      <w:pPr>
        <w:pStyle w:val="21"/>
        <w:bidi w:val="0"/>
        <w:rPr>
          <w:rFonts w:cs="Times"/>
          <w:lang w:eastAsia="en-GB"/>
        </w:rPr>
      </w:pPr>
      <w:r>
        <w:rPr>
          <w:rFonts w:cs="Times"/>
          <w:lang w:eastAsia="en-GB"/>
        </w:rPr>
        <w:t xml:space="preserve">     </w:t>
      </w:r>
    </w:p>
    <w:p w14:paraId="16FF000F" w14:textId="77777777" w:rsidR="0071531A" w:rsidRDefault="00845B3D">
      <w:pPr>
        <w:bidi w:val="0"/>
        <w:rPr>
          <w:rFonts w:cs="Times"/>
          <w:lang w:eastAsia="en-GB"/>
        </w:rPr>
      </w:pPr>
      <w:r>
        <w:rPr>
          <w:rFonts w:cs="Times"/>
          <w:lang w:eastAsia="en-GB"/>
        </w:rPr>
        <w:t>3.</w:t>
      </w:r>
      <w:r>
        <w:rPr>
          <w:rFonts w:cs="Times"/>
          <w:lang w:eastAsia="en-GB"/>
        </w:rPr>
        <w:tab/>
      </w:r>
      <w:r>
        <w:rPr>
          <w:rFonts w:cs="Times"/>
          <w:b/>
          <w:bCs/>
          <w:lang w:eastAsia="en-GB"/>
        </w:rPr>
        <w:t>Service Delivery</w:t>
      </w:r>
    </w:p>
    <w:p w14:paraId="4FB1F792" w14:textId="77777777" w:rsidR="0071531A" w:rsidRDefault="0071531A">
      <w:pPr>
        <w:bidi w:val="0"/>
        <w:rPr>
          <w:rFonts w:cs="Times"/>
          <w:lang w:eastAsia="en-GB"/>
        </w:rPr>
      </w:pPr>
    </w:p>
    <w:p w14:paraId="797377C0" w14:textId="77777777" w:rsidR="0071531A" w:rsidRDefault="00845B3D">
      <w:pPr>
        <w:bidi w:val="0"/>
        <w:ind w:left="720" w:right="-109" w:hanging="720"/>
        <w:rPr>
          <w:rFonts w:cs="Times"/>
          <w:lang w:eastAsia="en-GB"/>
        </w:rPr>
      </w:pPr>
      <w:r>
        <w:rPr>
          <w:rFonts w:cs="Times"/>
          <w:lang w:eastAsia="en-GB"/>
        </w:rPr>
        <w:t>3.1</w:t>
      </w:r>
      <w:r>
        <w:rPr>
          <w:rFonts w:cs="Times"/>
          <w:lang w:eastAsia="en-GB"/>
        </w:rPr>
        <w:tab/>
        <w:t>The Services shall be installed, tested and put into operation in accordance with the acceptance procedure as specified in Annex 3.</w:t>
      </w:r>
    </w:p>
    <w:p w14:paraId="5DC5E72D" w14:textId="77777777" w:rsidR="0071531A" w:rsidRDefault="0071531A">
      <w:pPr>
        <w:bidi w:val="0"/>
        <w:ind w:right="-109"/>
        <w:rPr>
          <w:rFonts w:cs="Times"/>
          <w:lang w:eastAsia="en-GB"/>
        </w:rPr>
      </w:pPr>
    </w:p>
    <w:p w14:paraId="0C428EE1" w14:textId="77777777" w:rsidR="0071531A" w:rsidRDefault="00845B3D">
      <w:pPr>
        <w:bidi w:val="0"/>
        <w:ind w:left="720" w:right="-109" w:hanging="720"/>
        <w:rPr>
          <w:rFonts w:cs="Times"/>
          <w:lang w:eastAsia="en-GB"/>
        </w:rPr>
      </w:pPr>
      <w:r>
        <w:rPr>
          <w:rFonts w:cs="Times"/>
          <w:lang w:eastAsia="en-GB"/>
        </w:rPr>
        <w:t>3.2</w:t>
      </w:r>
      <w:r>
        <w:rPr>
          <w:rFonts w:cs="Times"/>
          <w:lang w:eastAsia="en-GB"/>
        </w:rPr>
        <w:tab/>
        <w:t>The CDD for each Service Item is detailed in Annex 1.</w:t>
      </w:r>
    </w:p>
    <w:p w14:paraId="707005EF" w14:textId="77777777" w:rsidR="0071531A" w:rsidRDefault="0071531A">
      <w:pPr>
        <w:bidi w:val="0"/>
        <w:ind w:right="-109"/>
        <w:rPr>
          <w:rFonts w:cs="Times"/>
          <w:lang w:eastAsia="en-GB"/>
        </w:rPr>
      </w:pPr>
    </w:p>
    <w:p w14:paraId="14A08482" w14:textId="77777777" w:rsidR="0071531A" w:rsidRDefault="00845B3D">
      <w:pPr>
        <w:tabs>
          <w:tab w:val="left" w:pos="720"/>
        </w:tabs>
        <w:bidi w:val="0"/>
        <w:ind w:left="720" w:right="-109" w:hanging="720"/>
        <w:rPr>
          <w:rFonts w:cs="Times"/>
          <w:lang w:eastAsia="en-GB"/>
        </w:rPr>
      </w:pPr>
      <w:r>
        <w:rPr>
          <w:rFonts w:cs="Times"/>
          <w:lang w:eastAsia="en-GB"/>
        </w:rPr>
        <w:t>3.3</w:t>
      </w:r>
      <w:r>
        <w:rPr>
          <w:rFonts w:cs="Times"/>
          <w:lang w:eastAsia="en-GB"/>
        </w:rPr>
        <w:tab/>
        <w:t>The OSD for each Service Item will be determined according to the procedure defined in Annex 3.</w:t>
      </w:r>
    </w:p>
    <w:p w14:paraId="6D082B3E" w14:textId="77777777" w:rsidR="0071531A" w:rsidRDefault="0071531A">
      <w:pPr>
        <w:bidi w:val="0"/>
        <w:ind w:right="-109"/>
        <w:rPr>
          <w:rFonts w:cs="Times"/>
          <w:lang w:eastAsia="en-GB"/>
        </w:rPr>
      </w:pPr>
    </w:p>
    <w:p w14:paraId="6D6FD651" w14:textId="77777777" w:rsidR="0071531A" w:rsidRDefault="0071531A">
      <w:pPr>
        <w:tabs>
          <w:tab w:val="left" w:pos="720"/>
        </w:tabs>
        <w:bidi w:val="0"/>
        <w:ind w:right="-109"/>
        <w:rPr>
          <w:rFonts w:cs="Times"/>
          <w:lang w:eastAsia="en-GB"/>
        </w:rPr>
      </w:pPr>
    </w:p>
    <w:p w14:paraId="767DD7BC" w14:textId="77777777" w:rsidR="0071531A" w:rsidRDefault="00845B3D">
      <w:pPr>
        <w:keepNext/>
        <w:bidi w:val="0"/>
        <w:ind w:right="-109"/>
        <w:rPr>
          <w:rFonts w:cs="Times"/>
          <w:lang w:eastAsia="en-GB"/>
        </w:rPr>
      </w:pPr>
      <w:r>
        <w:rPr>
          <w:rFonts w:cs="Times"/>
          <w:lang w:eastAsia="en-GB"/>
        </w:rPr>
        <w:lastRenderedPageBreak/>
        <w:t>4.</w:t>
      </w:r>
      <w:r>
        <w:rPr>
          <w:rFonts w:cs="Times"/>
          <w:lang w:eastAsia="en-GB"/>
        </w:rPr>
        <w:tab/>
      </w:r>
      <w:r>
        <w:rPr>
          <w:rFonts w:cs="Times"/>
          <w:b/>
          <w:bCs/>
          <w:lang w:eastAsia="en-GB"/>
        </w:rPr>
        <w:t>Termination</w:t>
      </w:r>
    </w:p>
    <w:p w14:paraId="54CA404E" w14:textId="77777777" w:rsidR="0071531A" w:rsidRDefault="0071531A">
      <w:pPr>
        <w:keepNext/>
        <w:bidi w:val="0"/>
        <w:ind w:right="-109"/>
        <w:rPr>
          <w:rFonts w:cs="Times"/>
          <w:lang w:eastAsia="en-GB"/>
        </w:rPr>
      </w:pPr>
    </w:p>
    <w:p w14:paraId="6E11D7A9" w14:textId="77777777" w:rsidR="0071531A" w:rsidRDefault="00845B3D" w:rsidP="00637E4A">
      <w:pPr>
        <w:keepNext/>
        <w:bidi w:val="0"/>
        <w:ind w:left="720" w:right="-109" w:hanging="720"/>
        <w:rPr>
          <w:rFonts w:cs="Times"/>
          <w:b/>
          <w:bCs/>
          <w:i/>
          <w:iCs/>
          <w:color w:val="FF0000"/>
          <w:lang w:eastAsia="en-GB"/>
        </w:rPr>
      </w:pPr>
      <w:r>
        <w:rPr>
          <w:rFonts w:cs="Times"/>
          <w:lang w:eastAsia="en-GB"/>
        </w:rPr>
        <w:t>4.1</w:t>
      </w:r>
      <w:r>
        <w:rPr>
          <w:rFonts w:cs="Times"/>
          <w:lang w:eastAsia="en-GB"/>
        </w:rPr>
        <w:tab/>
        <w:t xml:space="preserve">This Agreement may be terminated by either Party for any material breach by the other Party of the obligations set out in it, by giving written notice to the other of its intention to terminate.  The notice shall include a detailed statement describing the nature of the breach.  </w:t>
      </w:r>
      <w:r w:rsidR="00637E4A" w:rsidRPr="00637E4A">
        <w:rPr>
          <w:rFonts w:cs="Times New Roman"/>
        </w:rPr>
        <w:t>If the breach is not capable of being remedied, then the termination shall take effect upon 30 days of the service of the notice</w:t>
      </w:r>
      <w:r>
        <w:rPr>
          <w:rFonts w:cs="Times New Roman"/>
        </w:rPr>
        <w:t>. If the breach is capable of being remedied and is remedied within the period of thirty (30) days after service of the notice, then the termination shall not take effect.</w:t>
      </w:r>
    </w:p>
    <w:p w14:paraId="3D8B5ABE" w14:textId="77777777" w:rsidR="0071531A" w:rsidRDefault="0071531A">
      <w:pPr>
        <w:keepNext/>
        <w:bidi w:val="0"/>
        <w:ind w:left="720" w:right="-109" w:hanging="720"/>
        <w:rPr>
          <w:rFonts w:cs="Times"/>
          <w:b/>
          <w:bCs/>
          <w:i/>
          <w:iCs/>
          <w:color w:val="FF0000"/>
          <w:lang w:eastAsia="en-GB"/>
        </w:rPr>
      </w:pPr>
    </w:p>
    <w:p w14:paraId="2624F7AD" w14:textId="77777777" w:rsidR="0071531A" w:rsidRDefault="00845B3D">
      <w:pPr>
        <w:bidi w:val="0"/>
        <w:ind w:left="720" w:right="-109" w:hanging="720"/>
        <w:rPr>
          <w:rFonts w:cs="Times"/>
          <w:lang w:eastAsia="en-GB"/>
        </w:rPr>
      </w:pPr>
      <w:r>
        <w:rPr>
          <w:rFonts w:cs="Times"/>
          <w:lang w:eastAsia="en-GB"/>
        </w:rPr>
        <w:tab/>
        <w:t>For the purpose of this clause “material breach” shall mean:</w:t>
      </w:r>
    </w:p>
    <w:p w14:paraId="733E7AB7" w14:textId="77777777" w:rsidR="0071531A" w:rsidRDefault="00845B3D">
      <w:pPr>
        <w:numPr>
          <w:ilvl w:val="0"/>
          <w:numId w:val="29"/>
        </w:numPr>
        <w:bidi w:val="0"/>
        <w:rPr>
          <w:rFonts w:cs="Times"/>
          <w:lang w:eastAsia="en-GB"/>
        </w:rPr>
      </w:pPr>
      <w:r>
        <w:rPr>
          <w:rFonts w:cs="Times"/>
          <w:lang w:eastAsia="en-GB"/>
        </w:rPr>
        <w:t>A delay of more than 45 days in a payment due by IUCC under the terms of this Agreement</w:t>
      </w:r>
    </w:p>
    <w:p w14:paraId="3EF6BAA3" w14:textId="77777777" w:rsidR="0071531A" w:rsidRDefault="00845B3D">
      <w:pPr>
        <w:numPr>
          <w:ilvl w:val="0"/>
          <w:numId w:val="29"/>
        </w:numPr>
        <w:bidi w:val="0"/>
        <w:rPr>
          <w:rFonts w:cs="Times"/>
          <w:lang w:eastAsia="en-GB"/>
        </w:rPr>
      </w:pPr>
      <w:r>
        <w:rPr>
          <w:rFonts w:cs="Times"/>
          <w:lang w:eastAsia="en-GB"/>
        </w:rPr>
        <w:t>Unavailability – as defined in section 3.1 of Annex 4 – of a Service Item for a cumulative period of 24 hours, or more, in any given calendar month</w:t>
      </w:r>
    </w:p>
    <w:p w14:paraId="1A62D84F" w14:textId="77777777" w:rsidR="0071531A" w:rsidRDefault="00845B3D">
      <w:pPr>
        <w:numPr>
          <w:ilvl w:val="0"/>
          <w:numId w:val="29"/>
        </w:numPr>
        <w:bidi w:val="0"/>
        <w:rPr>
          <w:rFonts w:cs="Times"/>
          <w:lang w:eastAsia="en-GB"/>
        </w:rPr>
      </w:pPr>
      <w:r>
        <w:rPr>
          <w:rFonts w:cs="Times"/>
          <w:lang w:eastAsia="en-GB"/>
        </w:rPr>
        <w:t>Accumulation, for any Service Item, of  more than 1% packet loss, as defined in section 3.1 of Annex 4, in any given calendar month.</w:t>
      </w:r>
    </w:p>
    <w:p w14:paraId="5D11010D" w14:textId="77777777" w:rsidR="0071531A" w:rsidRDefault="0071531A">
      <w:pPr>
        <w:bidi w:val="0"/>
        <w:ind w:left="720" w:right="-109"/>
        <w:rPr>
          <w:rFonts w:cs="Times"/>
          <w:lang w:eastAsia="en-GB"/>
        </w:rPr>
      </w:pPr>
    </w:p>
    <w:p w14:paraId="70622BF5" w14:textId="77777777" w:rsidR="0071531A" w:rsidRDefault="00845B3D">
      <w:pPr>
        <w:bidi w:val="0"/>
        <w:ind w:left="720" w:right="-109"/>
        <w:rPr>
          <w:rFonts w:cs="Times"/>
          <w:lang w:eastAsia="en-GB"/>
        </w:rPr>
      </w:pPr>
      <w:r>
        <w:rPr>
          <w:rFonts w:cs="Times"/>
          <w:lang w:eastAsia="en-GB"/>
        </w:rPr>
        <w:t>It is hereby agreed that should a material breach relate to one (1) Service Item, IUCC may terminate this Agreement only in regards to that Service Item.  Should a material breach relate to more than one Service Item, IUCC may terminate the entire Agreement.</w:t>
      </w:r>
    </w:p>
    <w:p w14:paraId="013D46DA" w14:textId="77777777" w:rsidR="0071531A" w:rsidRDefault="0071531A">
      <w:pPr>
        <w:bidi w:val="0"/>
        <w:ind w:left="720" w:right="-109" w:hanging="720"/>
        <w:rPr>
          <w:rFonts w:cs="Times"/>
          <w:lang w:eastAsia="en-GB"/>
        </w:rPr>
      </w:pPr>
    </w:p>
    <w:p w14:paraId="26D3BB97" w14:textId="77777777" w:rsidR="0071531A" w:rsidRDefault="00845B3D">
      <w:pPr>
        <w:bidi w:val="0"/>
        <w:ind w:left="720" w:right="-109" w:hanging="720"/>
        <w:rPr>
          <w:rFonts w:cs="Times"/>
          <w:lang w:eastAsia="en-GB"/>
        </w:rPr>
      </w:pPr>
      <w:r>
        <w:rPr>
          <w:rFonts w:cs="Times"/>
          <w:lang w:eastAsia="en-GB"/>
        </w:rPr>
        <w:t>4.2</w:t>
      </w:r>
      <w:r>
        <w:rPr>
          <w:rFonts w:cs="Times"/>
          <w:lang w:eastAsia="en-GB"/>
        </w:rPr>
        <w:tab/>
        <w:t>IUCC shall have the right to terminate this Agreement entirely if at least 3 (three) of the Service Items have not been accepted within 60 days of the CDD for the Service.</w:t>
      </w:r>
    </w:p>
    <w:p w14:paraId="23D051A5" w14:textId="77777777" w:rsidR="0071531A" w:rsidRDefault="0071531A">
      <w:pPr>
        <w:bidi w:val="0"/>
        <w:ind w:right="-109"/>
        <w:rPr>
          <w:rFonts w:cs="Times"/>
          <w:lang w:eastAsia="en-GB"/>
        </w:rPr>
      </w:pPr>
    </w:p>
    <w:p w14:paraId="09D8F85B" w14:textId="77777777" w:rsidR="0071531A" w:rsidRDefault="00845B3D">
      <w:pPr>
        <w:bidi w:val="0"/>
        <w:ind w:left="720" w:right="-109"/>
        <w:rPr>
          <w:rFonts w:cs="Times"/>
          <w:color w:val="FF0000"/>
          <w:lang w:eastAsia="en-GB"/>
        </w:rPr>
      </w:pPr>
      <w:r>
        <w:rPr>
          <w:rFonts w:cs="Times"/>
          <w:lang w:eastAsia="en-GB"/>
        </w:rPr>
        <w:t>Without derogating from the above, IUCC shall have the right to terminate this Agreement in regard to any Service Item which shall not be accepted within the above mentioned 60 days.</w:t>
      </w:r>
      <w:r>
        <w:rPr>
          <w:rFonts w:cs="Times"/>
          <w:color w:val="FF0000"/>
          <w:lang w:eastAsia="en-GB"/>
        </w:rPr>
        <w:t xml:space="preserve">  </w:t>
      </w:r>
    </w:p>
    <w:p w14:paraId="63BC68E0" w14:textId="77777777" w:rsidR="0071531A" w:rsidRDefault="0071531A">
      <w:pPr>
        <w:bidi w:val="0"/>
        <w:ind w:left="720" w:right="-109" w:hanging="720"/>
        <w:rPr>
          <w:rFonts w:cs="Times"/>
          <w:lang w:eastAsia="en-GB"/>
        </w:rPr>
      </w:pPr>
    </w:p>
    <w:p w14:paraId="4E104934" w14:textId="77777777" w:rsidR="0071531A" w:rsidRDefault="00845B3D">
      <w:pPr>
        <w:bidi w:val="0"/>
        <w:ind w:left="720" w:right="-109" w:hanging="720"/>
        <w:rPr>
          <w:rFonts w:cs="Times"/>
          <w:lang w:eastAsia="en-GB"/>
        </w:rPr>
      </w:pPr>
      <w:r>
        <w:rPr>
          <w:rFonts w:cs="Times"/>
          <w:lang w:eastAsia="en-GB"/>
        </w:rPr>
        <w:t>4.3</w:t>
      </w:r>
      <w:r>
        <w:rPr>
          <w:rFonts w:cs="Times"/>
          <w:lang w:eastAsia="en-GB"/>
        </w:rPr>
        <w:tab/>
        <w:t>Either Party shall, in addition to the grounds on which an agreement may be rescinded in law, be entitled to terminate this Agreement in whole or in part by a written declaration forthwith and without application to a court of law:</w:t>
      </w:r>
    </w:p>
    <w:p w14:paraId="61D540BB" w14:textId="77777777" w:rsidR="0071531A" w:rsidRDefault="00845B3D">
      <w:pPr>
        <w:numPr>
          <w:ilvl w:val="0"/>
          <w:numId w:val="21"/>
        </w:numPr>
        <w:tabs>
          <w:tab w:val="left" w:pos="993"/>
        </w:tabs>
        <w:bidi w:val="0"/>
        <w:rPr>
          <w:rFonts w:cs="Times"/>
          <w:lang w:eastAsia="en-GB"/>
        </w:rPr>
      </w:pPr>
      <w:r>
        <w:rPr>
          <w:rFonts w:cs="Times"/>
          <w:lang w:eastAsia="en-GB"/>
        </w:rPr>
        <w:t xml:space="preserve">if the other Party has applied for or has been granted suspension of payments or has been declared bankrupt, </w:t>
      </w:r>
    </w:p>
    <w:p w14:paraId="4D2134E7" w14:textId="77777777" w:rsidR="0071531A" w:rsidRDefault="00845B3D">
      <w:pPr>
        <w:numPr>
          <w:ilvl w:val="0"/>
          <w:numId w:val="21"/>
        </w:numPr>
        <w:tabs>
          <w:tab w:val="left" w:pos="993"/>
        </w:tabs>
        <w:bidi w:val="0"/>
        <w:rPr>
          <w:rFonts w:cs="Times"/>
          <w:lang w:eastAsia="en-GB"/>
        </w:rPr>
      </w:pPr>
      <w:r>
        <w:rPr>
          <w:rFonts w:cs="Times"/>
          <w:lang w:eastAsia="en-GB"/>
        </w:rPr>
        <w:t>if the other Party has invoked Force Majeure and the Force Majeure lasts for more than a period of one month or as soon as it is established that it will last for more than a period of one month.</w:t>
      </w:r>
    </w:p>
    <w:p w14:paraId="0DF75C23" w14:textId="77777777" w:rsidR="0071531A" w:rsidRDefault="0071531A">
      <w:pPr>
        <w:bidi w:val="0"/>
        <w:ind w:left="720" w:right="-109" w:hanging="720"/>
        <w:rPr>
          <w:rFonts w:cs="Times"/>
          <w:lang w:eastAsia="en-GB"/>
        </w:rPr>
      </w:pPr>
    </w:p>
    <w:p w14:paraId="65965280" w14:textId="77777777" w:rsidR="0071531A" w:rsidRDefault="00845B3D">
      <w:pPr>
        <w:bidi w:val="0"/>
        <w:ind w:left="720" w:right="-109" w:hanging="720"/>
        <w:rPr>
          <w:rFonts w:cs="Times"/>
          <w:lang w:eastAsia="en-GB"/>
        </w:rPr>
      </w:pPr>
      <w:r>
        <w:rPr>
          <w:rFonts w:cs="Times"/>
          <w:lang w:eastAsia="en-GB"/>
        </w:rPr>
        <w:t>4.4</w:t>
      </w:r>
      <w:r>
        <w:rPr>
          <w:rFonts w:cs="Times"/>
          <w:lang w:eastAsia="en-GB"/>
        </w:rPr>
        <w:tab/>
        <w:t>Termination or expiration of the Agreement under Clauses 2, 4.1, 4.2 or 4.3 shall mean termination, with effect from the effective date of termination, of the obligations imposed on the parties under Clauses 2, 3, 5 and 6 of this Agreement.  The remaining Clauses shall survive the termination or expiration of the Agreement, for whatever reason.  Termination or expiration of this Agreement shall be without prejudice to the accrued rights and liabilities of the Parties subsisting at the date of termination or expiration.</w:t>
      </w:r>
    </w:p>
    <w:p w14:paraId="52E7E3A6" w14:textId="77777777" w:rsidR="0071531A" w:rsidRDefault="0071531A">
      <w:pPr>
        <w:bidi w:val="0"/>
        <w:ind w:left="720" w:right="-109" w:hanging="720"/>
        <w:rPr>
          <w:rFonts w:cs="Times"/>
          <w:lang w:eastAsia="en-GB"/>
        </w:rPr>
      </w:pPr>
    </w:p>
    <w:p w14:paraId="25152768" w14:textId="77777777" w:rsidR="0071531A" w:rsidRDefault="00845B3D">
      <w:pPr>
        <w:keepNext/>
        <w:bidi w:val="0"/>
        <w:ind w:right="-109"/>
        <w:rPr>
          <w:rFonts w:cs="Times"/>
          <w:lang w:eastAsia="en-GB"/>
        </w:rPr>
      </w:pPr>
      <w:r>
        <w:rPr>
          <w:rFonts w:cs="Times"/>
          <w:lang w:eastAsia="en-GB"/>
        </w:rPr>
        <w:t>5.</w:t>
      </w:r>
      <w:r>
        <w:rPr>
          <w:rFonts w:cs="Times"/>
          <w:lang w:eastAsia="en-GB"/>
        </w:rPr>
        <w:tab/>
      </w:r>
      <w:r>
        <w:rPr>
          <w:rFonts w:cs="Times"/>
          <w:b/>
          <w:bCs/>
          <w:lang w:eastAsia="en-GB"/>
        </w:rPr>
        <w:t>Payment Terms and Conditions</w:t>
      </w:r>
    </w:p>
    <w:p w14:paraId="37957AED" w14:textId="77777777" w:rsidR="0071531A" w:rsidRDefault="0071531A">
      <w:pPr>
        <w:pStyle w:val="a4"/>
        <w:keepNext/>
        <w:tabs>
          <w:tab w:val="clear" w:pos="4153"/>
          <w:tab w:val="clear" w:pos="8306"/>
        </w:tabs>
        <w:bidi w:val="0"/>
        <w:ind w:right="-109"/>
        <w:rPr>
          <w:rFonts w:cs="Times"/>
          <w:lang w:eastAsia="en-GB"/>
        </w:rPr>
      </w:pPr>
    </w:p>
    <w:p w14:paraId="7C99AE23" w14:textId="77777777" w:rsidR="0071531A" w:rsidRDefault="00845B3D">
      <w:pPr>
        <w:bidi w:val="0"/>
        <w:ind w:left="720" w:right="-109" w:hanging="720"/>
        <w:rPr>
          <w:rFonts w:cs="Times"/>
          <w:lang w:eastAsia="en-GB"/>
        </w:rPr>
      </w:pPr>
      <w:r>
        <w:rPr>
          <w:rFonts w:cs="Times"/>
          <w:lang w:eastAsia="en-GB"/>
        </w:rPr>
        <w:t>5.1</w:t>
      </w:r>
      <w:r>
        <w:rPr>
          <w:rFonts w:cs="Times"/>
          <w:lang w:eastAsia="en-GB"/>
        </w:rPr>
        <w:tab/>
        <w:t>From the relevant OSD on, the Supplier will provide IUCC with the relevant Service as defined in Annex 4.</w:t>
      </w:r>
    </w:p>
    <w:p w14:paraId="2EBA5EF7" w14:textId="77777777" w:rsidR="0071531A" w:rsidRDefault="0071531A">
      <w:pPr>
        <w:bidi w:val="0"/>
        <w:ind w:right="-109"/>
        <w:rPr>
          <w:rFonts w:cs="Times"/>
          <w:lang w:eastAsia="en-GB"/>
        </w:rPr>
      </w:pPr>
    </w:p>
    <w:p w14:paraId="3ED9F316" w14:textId="77777777" w:rsidR="0071531A" w:rsidRDefault="00845B3D">
      <w:pPr>
        <w:numPr>
          <w:ilvl w:val="1"/>
          <w:numId w:val="28"/>
        </w:numPr>
        <w:bidi w:val="0"/>
        <w:rPr>
          <w:rFonts w:cs="Times"/>
          <w:lang w:eastAsia="en-GB"/>
        </w:rPr>
      </w:pPr>
      <w:r>
        <w:rPr>
          <w:rFonts w:cs="Times"/>
          <w:lang w:eastAsia="en-GB"/>
        </w:rPr>
        <w:t xml:space="preserve"> </w:t>
      </w:r>
      <w:r>
        <w:rPr>
          <w:rFonts w:cs="Times"/>
          <w:lang w:eastAsia="en-GB"/>
        </w:rPr>
        <w:tab/>
        <w:t xml:space="preserve">In consideration for the provision of the Services IUCC will pay the charges for the Services, </w:t>
      </w:r>
    </w:p>
    <w:p w14:paraId="4A4F662A" w14:textId="77777777" w:rsidR="0071531A" w:rsidRDefault="00845B3D">
      <w:pPr>
        <w:bidi w:val="0"/>
        <w:ind w:left="720" w:right="-109"/>
        <w:rPr>
          <w:rFonts w:cs="Times"/>
          <w:lang w:eastAsia="en-GB"/>
        </w:rPr>
      </w:pPr>
      <w:r>
        <w:rPr>
          <w:rFonts w:cs="Times"/>
          <w:lang w:eastAsia="en-GB"/>
        </w:rPr>
        <w:t>as specified in Annex 2 with effect from the dates set out in Annex 2.  All charges are and shall be invoiced in Israeli shekels and exclusive of any withholding tax including VAT and any other similar sales taxes, duties or levies imposed on the Supplier by law.  In case such a tax, duty or levy will be due, the respective amount will be added to the charges payable by IUCC.  Any payment due by IUCC under the terms of this Agreement which has not been paid within 14 days of the due date, shall accrue interest from the 15</w:t>
      </w:r>
      <w:r>
        <w:rPr>
          <w:rFonts w:cs="Times"/>
          <w:vertAlign w:val="superscript"/>
          <w:lang w:eastAsia="en-GB"/>
        </w:rPr>
        <w:t>th</w:t>
      </w:r>
      <w:r>
        <w:rPr>
          <w:rFonts w:cs="Times"/>
          <w:lang w:eastAsia="en-GB"/>
        </w:rPr>
        <w:t xml:space="preserve"> day onward</w:t>
      </w:r>
      <w:r>
        <w:rPr>
          <w:lang w:eastAsia="en-GB"/>
        </w:rPr>
        <w:t xml:space="preserve">, at a rate equal to the interest rate then charged by Bank Leumi </w:t>
      </w:r>
      <w:proofErr w:type="spellStart"/>
      <w:r>
        <w:rPr>
          <w:lang w:eastAsia="en-GB"/>
        </w:rPr>
        <w:t>Le’Israel</w:t>
      </w:r>
      <w:proofErr w:type="spellEnd"/>
      <w:r>
        <w:rPr>
          <w:lang w:eastAsia="en-GB"/>
        </w:rPr>
        <w:t xml:space="preserve"> Ltd. for overdraft</w:t>
      </w:r>
      <w:r>
        <w:rPr>
          <w:rFonts w:cs="Times"/>
          <w:lang w:eastAsia="en-GB"/>
        </w:rPr>
        <w:t>.</w:t>
      </w:r>
    </w:p>
    <w:p w14:paraId="630F248F" w14:textId="77777777" w:rsidR="0071531A" w:rsidRDefault="0071531A">
      <w:pPr>
        <w:bidi w:val="0"/>
        <w:ind w:right="-109"/>
        <w:rPr>
          <w:rFonts w:cs="Times"/>
          <w:lang w:eastAsia="en-GB"/>
        </w:rPr>
      </w:pPr>
    </w:p>
    <w:p w14:paraId="56FA70D8" w14:textId="77777777" w:rsidR="0071531A" w:rsidRDefault="0071531A">
      <w:pPr>
        <w:bidi w:val="0"/>
        <w:ind w:right="-109"/>
        <w:rPr>
          <w:rFonts w:cs="Times"/>
          <w:lang w:eastAsia="en-GB"/>
        </w:rPr>
      </w:pPr>
    </w:p>
    <w:p w14:paraId="60C7E1B6" w14:textId="77777777" w:rsidR="0071531A" w:rsidRDefault="0071531A">
      <w:pPr>
        <w:bidi w:val="0"/>
        <w:ind w:right="-109"/>
        <w:rPr>
          <w:rFonts w:cs="Times"/>
          <w:b/>
          <w:bCs/>
          <w:i/>
          <w:iCs/>
          <w:lang w:eastAsia="en-GB"/>
        </w:rPr>
      </w:pPr>
    </w:p>
    <w:p w14:paraId="6F2AFBC0" w14:textId="77777777" w:rsidR="0071531A" w:rsidRDefault="0071531A">
      <w:pPr>
        <w:bidi w:val="0"/>
        <w:ind w:right="-109"/>
        <w:rPr>
          <w:rFonts w:cs="Times"/>
          <w:lang w:eastAsia="en-GB"/>
        </w:rPr>
      </w:pPr>
    </w:p>
    <w:p w14:paraId="5F08DF85" w14:textId="77777777" w:rsidR="0071531A" w:rsidRDefault="00845B3D">
      <w:pPr>
        <w:bidi w:val="0"/>
        <w:ind w:left="720" w:right="-109" w:hanging="720"/>
        <w:rPr>
          <w:rFonts w:cs="Times"/>
          <w:lang w:eastAsia="en-GB"/>
        </w:rPr>
      </w:pPr>
      <w:r>
        <w:rPr>
          <w:rFonts w:cs="Times"/>
          <w:lang w:eastAsia="en-GB"/>
        </w:rPr>
        <w:t>5.4</w:t>
      </w:r>
      <w:r>
        <w:rPr>
          <w:rFonts w:cs="Times"/>
          <w:lang w:eastAsia="en-GB"/>
        </w:rPr>
        <w:tab/>
        <w:t xml:space="preserve">At any time during the term of this Agreement IUCC may request in writing an upgrade or upgrades to the Services.  As soon as reasonably practicable after receipt of IUCC's request, the Parties shall meet to discuss IUCC's requirements and if appropriate the Supplier shall provide IUCC with a written quote for the upgrade work, detailing price, proposed delivery date ("proposed CDD") and predicted periods of </w:t>
      </w:r>
      <w:r>
        <w:rPr>
          <w:rFonts w:cs="Times"/>
          <w:lang w:eastAsia="en-GB"/>
        </w:rPr>
        <w:lastRenderedPageBreak/>
        <w:t>consequent unavailability of the Service (if any) arising as a result of such upgrade activity.  For each upgrade the Supplier agrees to attempt to specify a proposed CDD no later than three months after the date of its ARO (After Receive Order) for the upgrade work, but shall be under no liability to IUCC should it be unable to do so.  Once agreed, the price and other terms of the upgrade work pursuant to the proposed CDD shall be binding on the Parties.  The Supplier shall ensure that all upgrade work is restricted to scheduled maintenance windows under Annex 4 unless otherwise agreed in writing, but any such maintenance shall not be included in the calculation of the annual total of scheduled maintenance under paragraph 1.8 of Annex 4.</w:t>
      </w:r>
    </w:p>
    <w:p w14:paraId="7273EB5F" w14:textId="77777777" w:rsidR="0071531A" w:rsidRDefault="0071531A">
      <w:pPr>
        <w:bidi w:val="0"/>
        <w:ind w:left="720" w:right="-109" w:hanging="720"/>
        <w:rPr>
          <w:rFonts w:cs="Times"/>
          <w:lang w:eastAsia="en-GB"/>
        </w:rPr>
      </w:pPr>
    </w:p>
    <w:p w14:paraId="64199797" w14:textId="77777777" w:rsidR="0071531A" w:rsidRDefault="00845B3D">
      <w:pPr>
        <w:bidi w:val="0"/>
        <w:ind w:left="720" w:right="-109" w:hanging="720"/>
        <w:rPr>
          <w:rFonts w:cs="Times"/>
          <w:lang w:eastAsia="en-GB"/>
        </w:rPr>
      </w:pPr>
      <w:r>
        <w:rPr>
          <w:rFonts w:cs="Times"/>
          <w:lang w:eastAsia="en-GB"/>
        </w:rPr>
        <w:t>5.5</w:t>
      </w:r>
      <w:r>
        <w:rPr>
          <w:rFonts w:cs="Times"/>
          <w:lang w:eastAsia="en-GB"/>
        </w:rPr>
        <w:tab/>
        <w:t>If the Agreement is terminated by IUCC, IUCC shall be refunded any and all possible advance payments corresponding to periods following the date of termination.  If the Agreement is terminated by the Supplier, the Supplier shall be entitled to retain and set off such remaining advance payments as are equal to the aggregate of any sums owed to it by IUCC.</w:t>
      </w:r>
    </w:p>
    <w:p w14:paraId="44D97444" w14:textId="77777777" w:rsidR="0071531A" w:rsidRDefault="0071531A">
      <w:pPr>
        <w:bidi w:val="0"/>
        <w:ind w:right="-109"/>
        <w:rPr>
          <w:rFonts w:cs="Times"/>
          <w:lang w:eastAsia="en-GB"/>
        </w:rPr>
      </w:pPr>
    </w:p>
    <w:p w14:paraId="654E2A92" w14:textId="77777777" w:rsidR="0071531A" w:rsidRDefault="00845B3D">
      <w:pPr>
        <w:keepNext/>
        <w:numPr>
          <w:ilvl w:val="0"/>
          <w:numId w:val="22"/>
        </w:numPr>
        <w:tabs>
          <w:tab w:val="left" w:pos="720"/>
        </w:tabs>
        <w:bidi w:val="0"/>
        <w:rPr>
          <w:rFonts w:cs="Times"/>
          <w:b/>
          <w:bCs/>
          <w:lang w:eastAsia="en-GB"/>
        </w:rPr>
      </w:pPr>
      <w:r>
        <w:rPr>
          <w:rFonts w:cs="Times"/>
          <w:b/>
          <w:bCs/>
          <w:lang w:eastAsia="en-GB"/>
        </w:rPr>
        <w:t>Service Quality</w:t>
      </w:r>
    </w:p>
    <w:p w14:paraId="02C40307" w14:textId="77777777" w:rsidR="0071531A" w:rsidRDefault="0071531A">
      <w:pPr>
        <w:keepNext/>
        <w:bidi w:val="0"/>
        <w:ind w:right="-109"/>
        <w:rPr>
          <w:rFonts w:cs="Times"/>
          <w:b/>
          <w:bCs/>
          <w:lang w:eastAsia="en-GB"/>
        </w:rPr>
      </w:pPr>
    </w:p>
    <w:p w14:paraId="34B4CACE" w14:textId="77777777" w:rsidR="0071531A" w:rsidRDefault="00845B3D">
      <w:pPr>
        <w:bidi w:val="0"/>
        <w:ind w:left="720" w:right="-109" w:hanging="720"/>
        <w:rPr>
          <w:rFonts w:cs="Times"/>
          <w:spacing w:val="-2"/>
          <w:lang w:eastAsia="en-GB"/>
        </w:rPr>
      </w:pPr>
      <w:r>
        <w:rPr>
          <w:rFonts w:cs="Times"/>
          <w:lang w:eastAsia="en-GB"/>
        </w:rPr>
        <w:t>6.1</w:t>
      </w:r>
      <w:r>
        <w:rPr>
          <w:rFonts w:cs="Times"/>
          <w:lang w:eastAsia="en-GB"/>
        </w:rPr>
        <w:tab/>
        <w:t>The Supplier</w:t>
      </w:r>
      <w:r>
        <w:rPr>
          <w:rFonts w:cs="Times"/>
          <w:spacing w:val="-2"/>
          <w:lang w:eastAsia="en-GB"/>
        </w:rPr>
        <w:t xml:space="preserve"> shall provide the Services in accordance with the quality and availability parameters set out in Annex 4, redress any interruptions in the availability of the Services in accordance with Annex 1 and exercise the reasonable care and skill of a competent telecommunications provider.</w:t>
      </w:r>
    </w:p>
    <w:p w14:paraId="16D52193" w14:textId="77777777" w:rsidR="0071531A" w:rsidRDefault="0071531A">
      <w:pPr>
        <w:bidi w:val="0"/>
        <w:ind w:left="720" w:right="-109" w:hanging="720"/>
        <w:rPr>
          <w:rFonts w:cs="Times"/>
          <w:spacing w:val="-2"/>
          <w:lang w:eastAsia="en-GB"/>
        </w:rPr>
      </w:pPr>
    </w:p>
    <w:p w14:paraId="0975BBA1" w14:textId="77777777" w:rsidR="0071531A" w:rsidRDefault="00845B3D">
      <w:pPr>
        <w:bidi w:val="0"/>
        <w:ind w:left="720" w:right="-109" w:hanging="720"/>
        <w:rPr>
          <w:rFonts w:cs="Times"/>
          <w:spacing w:val="-2"/>
          <w:lang w:eastAsia="en-GB"/>
        </w:rPr>
      </w:pPr>
      <w:r>
        <w:rPr>
          <w:rFonts w:cs="Times"/>
          <w:spacing w:val="-2"/>
          <w:lang w:eastAsia="en-GB"/>
        </w:rPr>
        <w:t>6.2</w:t>
      </w:r>
      <w:r>
        <w:rPr>
          <w:rFonts w:cs="Times"/>
          <w:spacing w:val="-2"/>
          <w:lang w:eastAsia="en-GB"/>
        </w:rPr>
        <w:tab/>
        <w:t xml:space="preserve">The Supplier may from time to time make minor variations to the technical parameters applicable to Service as well as scheduled maintenance, whether specified in Annex 1 or otherwise, so long as the quality and functionality of the Service are not adversely affected.  </w:t>
      </w:r>
      <w:r>
        <w:rPr>
          <w:rFonts w:cs="Times"/>
          <w:lang w:eastAsia="en-GB"/>
        </w:rPr>
        <w:t>The Parties acknowledge and agree that the provision by the Supplier of the Services does not provide IUCC any right in the Supplier’s network or any part thereof nor with any right to control any network or service configuration or design, routing configuration, regrooming, rearrangement or consolidation of channels or circuits or any similar or related functions with regard to the Supplier's network.  The Services are subject to and shall be implemented in accordance with the Supplier's network operations and maintenance procedures and policies, as specified in Annex 5, as these may be notified to IUCC from time to time by the Supplier.</w:t>
      </w:r>
    </w:p>
    <w:p w14:paraId="04ABBDF3" w14:textId="77777777" w:rsidR="0071531A" w:rsidRDefault="0071531A">
      <w:pPr>
        <w:bidi w:val="0"/>
        <w:ind w:right="-109"/>
        <w:rPr>
          <w:rFonts w:cs="Times"/>
          <w:spacing w:val="-2"/>
          <w:lang w:eastAsia="en-GB"/>
        </w:rPr>
      </w:pPr>
    </w:p>
    <w:p w14:paraId="4BA2B811" w14:textId="77777777" w:rsidR="0071531A" w:rsidRDefault="00845B3D">
      <w:pPr>
        <w:tabs>
          <w:tab w:val="left" w:pos="-1440"/>
          <w:tab w:val="left" w:pos="-720"/>
          <w:tab w:val="left" w:pos="0"/>
        </w:tabs>
        <w:bidi w:val="0"/>
        <w:ind w:left="720" w:right="-109" w:hanging="720"/>
        <w:rPr>
          <w:rFonts w:cs="Times"/>
          <w:spacing w:val="-2"/>
          <w:lang w:eastAsia="en-GB"/>
        </w:rPr>
      </w:pPr>
      <w:r>
        <w:rPr>
          <w:rFonts w:cs="Times"/>
          <w:spacing w:val="-2"/>
          <w:lang w:eastAsia="en-GB"/>
        </w:rPr>
        <w:t>6.3</w:t>
      </w:r>
      <w:r>
        <w:rPr>
          <w:rFonts w:cs="Times"/>
          <w:spacing w:val="-2"/>
          <w:lang w:eastAsia="en-GB"/>
        </w:rPr>
        <w:tab/>
        <w:t>If an interruption in the availability of the Services has occurred during any billing period, then in addition to any other remedy available to IUCC under this Agreement, IUCC shall be eligible to compensation by way of service credits in accordance with Annex 4. An interruption occurs when a Service Item fails to meet guaranteed service levels detailed in Annex 4.</w:t>
      </w:r>
    </w:p>
    <w:p w14:paraId="3C7C4522" w14:textId="77777777" w:rsidR="0071531A" w:rsidRDefault="0071531A">
      <w:pPr>
        <w:tabs>
          <w:tab w:val="left" w:pos="-1440"/>
          <w:tab w:val="left" w:pos="-720"/>
        </w:tabs>
        <w:bidi w:val="0"/>
        <w:ind w:right="-109"/>
        <w:rPr>
          <w:rFonts w:cs="Times"/>
          <w:spacing w:val="-2"/>
          <w:lang w:eastAsia="en-GB"/>
        </w:rPr>
      </w:pPr>
    </w:p>
    <w:p w14:paraId="067504D8" w14:textId="77777777" w:rsidR="0071531A" w:rsidRDefault="00845B3D">
      <w:pPr>
        <w:keepNext/>
        <w:tabs>
          <w:tab w:val="left" w:pos="-1440"/>
          <w:tab w:val="left" w:pos="-720"/>
          <w:tab w:val="left" w:pos="0"/>
        </w:tabs>
        <w:bidi w:val="0"/>
        <w:ind w:left="720" w:right="-109" w:hanging="720"/>
        <w:rPr>
          <w:rFonts w:cs="Times"/>
          <w:spacing w:val="-2"/>
          <w:lang w:eastAsia="en-GB"/>
        </w:rPr>
      </w:pPr>
      <w:r>
        <w:rPr>
          <w:rFonts w:cs="Times"/>
          <w:spacing w:val="-2"/>
          <w:lang w:eastAsia="en-GB"/>
        </w:rPr>
        <w:t>6.4</w:t>
      </w:r>
      <w:r>
        <w:rPr>
          <w:rFonts w:cs="Times"/>
          <w:spacing w:val="-2"/>
          <w:lang w:eastAsia="en-GB"/>
        </w:rPr>
        <w:tab/>
        <w:t>Compensation for  interruption in availability shall not apply and shall not be considered as unavailability in cases of:</w:t>
      </w:r>
    </w:p>
    <w:p w14:paraId="52477DA0" w14:textId="77777777" w:rsidR="0071531A" w:rsidRDefault="00845B3D">
      <w:pPr>
        <w:keepNext/>
        <w:tabs>
          <w:tab w:val="left" w:pos="-1440"/>
          <w:tab w:val="left" w:pos="-720"/>
          <w:tab w:val="left" w:pos="0"/>
          <w:tab w:val="left" w:pos="720"/>
        </w:tabs>
        <w:bidi w:val="0"/>
        <w:ind w:left="1440" w:right="-109" w:hanging="720"/>
        <w:rPr>
          <w:rFonts w:cs="Times"/>
          <w:spacing w:val="-2"/>
          <w:lang w:eastAsia="en-GB"/>
        </w:rPr>
      </w:pPr>
      <w:r>
        <w:rPr>
          <w:rFonts w:cs="Times"/>
          <w:spacing w:val="-2"/>
          <w:lang w:eastAsia="en-GB"/>
        </w:rPr>
        <w:t>-</w:t>
      </w:r>
      <w:r>
        <w:rPr>
          <w:rFonts w:cs="Times"/>
          <w:spacing w:val="-2"/>
          <w:lang w:eastAsia="en-GB"/>
        </w:rPr>
        <w:tab/>
        <w:t>interruptions caused by IUCC, its employees or, one of its IUCC members or, third parties brought in by IUCC, or equipment brought in by IUCC; or</w:t>
      </w:r>
    </w:p>
    <w:p w14:paraId="1BAB54F2" w14:textId="77777777" w:rsidR="0071531A" w:rsidRDefault="00845B3D">
      <w:pPr>
        <w:keepNext/>
        <w:tabs>
          <w:tab w:val="left" w:pos="-1440"/>
          <w:tab w:val="left" w:pos="-720"/>
          <w:tab w:val="left" w:pos="0"/>
          <w:tab w:val="left" w:pos="720"/>
        </w:tabs>
        <w:bidi w:val="0"/>
        <w:ind w:left="1440" w:right="-109" w:hanging="720"/>
        <w:rPr>
          <w:rFonts w:cs="Times"/>
          <w:spacing w:val="-2"/>
          <w:lang w:eastAsia="en-GB"/>
        </w:rPr>
      </w:pPr>
      <w:r>
        <w:rPr>
          <w:rFonts w:cs="Times"/>
          <w:spacing w:val="-2"/>
          <w:lang w:eastAsia="en-GB"/>
        </w:rPr>
        <w:t>-</w:t>
      </w:r>
      <w:r>
        <w:rPr>
          <w:rFonts w:cs="Times"/>
          <w:spacing w:val="-2"/>
          <w:lang w:eastAsia="en-GB"/>
        </w:rPr>
        <w:tab/>
        <w:t>interruptions during periods when IUCC reports a Service to be inoperative but declines to release it for testing and repair; or</w:t>
      </w:r>
    </w:p>
    <w:p w14:paraId="16E67805" w14:textId="77777777" w:rsidR="0071531A" w:rsidRDefault="00845B3D" w:rsidP="00B71D1A">
      <w:pPr>
        <w:keepNext/>
        <w:tabs>
          <w:tab w:val="left" w:pos="-1440"/>
          <w:tab w:val="left" w:pos="-720"/>
          <w:tab w:val="left" w:pos="0"/>
          <w:tab w:val="left" w:pos="720"/>
        </w:tabs>
        <w:bidi w:val="0"/>
        <w:ind w:left="1440" w:right="-109" w:hanging="720"/>
        <w:rPr>
          <w:rFonts w:cs="Times"/>
          <w:spacing w:val="-2"/>
          <w:lang w:eastAsia="en-GB"/>
        </w:rPr>
      </w:pPr>
      <w:r>
        <w:rPr>
          <w:rFonts w:cs="Times"/>
          <w:spacing w:val="-2"/>
          <w:lang w:eastAsia="en-GB"/>
        </w:rPr>
        <w:t>-</w:t>
      </w:r>
      <w:r>
        <w:rPr>
          <w:rFonts w:cs="Times"/>
          <w:spacing w:val="-2"/>
          <w:lang w:eastAsia="en-GB"/>
        </w:rPr>
        <w:tab/>
        <w:t>interruptions during any period of release of a Service for scheduled maintenance or rearrangement purposes as described in more detail in Clause 5.4 above; or</w:t>
      </w:r>
    </w:p>
    <w:p w14:paraId="229722D2" w14:textId="77777777" w:rsidR="0071531A" w:rsidRDefault="00845B3D">
      <w:pPr>
        <w:keepNext/>
        <w:tabs>
          <w:tab w:val="left" w:pos="-1440"/>
          <w:tab w:val="left" w:pos="-720"/>
          <w:tab w:val="left" w:pos="0"/>
          <w:tab w:val="left" w:pos="720"/>
        </w:tabs>
        <w:bidi w:val="0"/>
        <w:ind w:left="1440" w:right="-109" w:hanging="720"/>
        <w:rPr>
          <w:rFonts w:cs="Times"/>
          <w:spacing w:val="-2"/>
          <w:lang w:eastAsia="en-GB"/>
        </w:rPr>
      </w:pPr>
      <w:r>
        <w:rPr>
          <w:rFonts w:cs="Times"/>
          <w:spacing w:val="-2"/>
          <w:lang w:eastAsia="en-GB"/>
        </w:rPr>
        <w:t>-</w:t>
      </w:r>
      <w:r>
        <w:rPr>
          <w:rFonts w:cs="Times"/>
          <w:spacing w:val="-2"/>
          <w:lang w:eastAsia="en-GB"/>
        </w:rPr>
        <w:tab/>
        <w:t xml:space="preserve">Supplier is prevented </w:t>
      </w:r>
      <w:r>
        <w:rPr>
          <w:rFonts w:cs="Times"/>
          <w:lang w:eastAsia="en-GB"/>
        </w:rPr>
        <w:t>or prohibited from gaining access to IUCC premises during any interruption</w:t>
      </w:r>
      <w:r>
        <w:rPr>
          <w:rFonts w:cs="Times"/>
          <w:spacing w:val="-2"/>
          <w:lang w:eastAsia="en-GB"/>
        </w:rPr>
        <w:t>; or</w:t>
      </w:r>
    </w:p>
    <w:p w14:paraId="1B1FA550" w14:textId="77777777" w:rsidR="0071531A" w:rsidRDefault="00845B3D">
      <w:pPr>
        <w:keepNext/>
        <w:tabs>
          <w:tab w:val="left" w:pos="-1440"/>
          <w:tab w:val="left" w:pos="-720"/>
          <w:tab w:val="left" w:pos="0"/>
          <w:tab w:val="left" w:pos="720"/>
        </w:tabs>
        <w:bidi w:val="0"/>
        <w:ind w:left="1440" w:right="-109" w:hanging="720"/>
        <w:rPr>
          <w:rFonts w:cs="Times"/>
          <w:spacing w:val="-2"/>
          <w:lang w:eastAsia="en-GB"/>
        </w:rPr>
      </w:pPr>
      <w:r>
        <w:rPr>
          <w:rFonts w:cs="Times"/>
          <w:spacing w:val="-2"/>
          <w:lang w:eastAsia="en-GB"/>
        </w:rPr>
        <w:t>-</w:t>
      </w:r>
      <w:r>
        <w:rPr>
          <w:rFonts w:cs="Times"/>
          <w:spacing w:val="-2"/>
          <w:lang w:eastAsia="en-GB"/>
        </w:rPr>
        <w:tab/>
        <w:t>any problem with the Supplier's equipment installed at IUCC premises caused due to inappropriate environmental conditions; or</w:t>
      </w:r>
    </w:p>
    <w:p w14:paraId="2815AB6E" w14:textId="77777777" w:rsidR="0071531A" w:rsidRDefault="00845B3D">
      <w:pPr>
        <w:keepNext/>
        <w:tabs>
          <w:tab w:val="left" w:pos="-1440"/>
          <w:tab w:val="left" w:pos="-720"/>
          <w:tab w:val="left" w:pos="0"/>
          <w:tab w:val="left" w:pos="720"/>
        </w:tabs>
        <w:bidi w:val="0"/>
        <w:ind w:left="1440" w:right="-109" w:hanging="720"/>
        <w:rPr>
          <w:rFonts w:cs="Times"/>
          <w:spacing w:val="-2"/>
          <w:lang w:eastAsia="en-GB"/>
        </w:rPr>
      </w:pPr>
      <w:r>
        <w:rPr>
          <w:rFonts w:cs="Times"/>
          <w:spacing w:val="-2"/>
          <w:lang w:eastAsia="en-GB"/>
        </w:rPr>
        <w:t>-</w:t>
      </w:r>
      <w:r>
        <w:rPr>
          <w:rFonts w:cs="Times"/>
          <w:spacing w:val="-2"/>
          <w:lang w:eastAsia="en-GB"/>
        </w:rPr>
        <w:tab/>
        <w:t>emergency maintenance; or</w:t>
      </w:r>
    </w:p>
    <w:p w14:paraId="625E6BBB" w14:textId="77777777" w:rsidR="0071531A" w:rsidRDefault="00845B3D">
      <w:pPr>
        <w:tabs>
          <w:tab w:val="left" w:pos="-1440"/>
          <w:tab w:val="left" w:pos="-720"/>
          <w:tab w:val="left" w:pos="0"/>
          <w:tab w:val="left" w:pos="720"/>
        </w:tabs>
        <w:bidi w:val="0"/>
        <w:ind w:left="1440" w:right="-109" w:hanging="720"/>
        <w:rPr>
          <w:rFonts w:cs="Times"/>
          <w:spacing w:val="-2"/>
          <w:lang w:eastAsia="fr-FR"/>
        </w:rPr>
      </w:pPr>
      <w:r>
        <w:rPr>
          <w:rFonts w:cs="Times"/>
          <w:spacing w:val="-2"/>
          <w:lang w:eastAsia="fr-FR"/>
        </w:rPr>
        <w:t>-</w:t>
      </w:r>
      <w:r>
        <w:rPr>
          <w:rFonts w:cs="Times"/>
          <w:spacing w:val="-2"/>
          <w:lang w:eastAsia="fr-FR"/>
        </w:rPr>
        <w:tab/>
        <w:t>interruptions due to Force Majeure.</w:t>
      </w:r>
    </w:p>
    <w:p w14:paraId="5B57DDCB" w14:textId="77777777" w:rsidR="0071531A" w:rsidRDefault="0071531A">
      <w:pPr>
        <w:tabs>
          <w:tab w:val="left" w:pos="-1440"/>
          <w:tab w:val="left" w:pos="-720"/>
        </w:tabs>
        <w:bidi w:val="0"/>
        <w:ind w:right="-109"/>
        <w:rPr>
          <w:rFonts w:cs="Times"/>
          <w:spacing w:val="-2"/>
          <w:lang w:eastAsia="fr-FR"/>
        </w:rPr>
      </w:pPr>
    </w:p>
    <w:p w14:paraId="54E48E0F" w14:textId="77777777" w:rsidR="0071531A" w:rsidRDefault="00845B3D" w:rsidP="007360AC">
      <w:pPr>
        <w:pStyle w:val="ad"/>
        <w:ind w:left="720" w:right="-109" w:hanging="720"/>
        <w:rPr>
          <w:rFonts w:cs="Times"/>
          <w:spacing w:val="-2"/>
          <w:lang w:eastAsia="en-GB"/>
        </w:rPr>
      </w:pPr>
      <w:r>
        <w:rPr>
          <w:rFonts w:cs="Times"/>
          <w:spacing w:val="-2"/>
          <w:lang w:eastAsia="en-GB"/>
        </w:rPr>
        <w:t>6.5</w:t>
      </w:r>
      <w:r>
        <w:rPr>
          <w:rFonts w:cs="Times"/>
          <w:spacing w:val="-2"/>
          <w:lang w:eastAsia="en-GB"/>
        </w:rPr>
        <w:tab/>
      </w:r>
      <w:r w:rsidR="00B71D1A" w:rsidRPr="00B71D1A">
        <w:rPr>
          <w:rFonts w:cs="Times"/>
          <w:spacing w:val="-2"/>
          <w:lang w:eastAsia="en-GB"/>
        </w:rPr>
        <w:t>Compensat</w:t>
      </w:r>
      <w:r w:rsidR="00B71D1A">
        <w:rPr>
          <w:rFonts w:cs="Times"/>
          <w:spacing w:val="-2"/>
          <w:lang w:eastAsia="en-GB"/>
        </w:rPr>
        <w:t>ion shall be applied as follows</w:t>
      </w:r>
      <w:r w:rsidR="00B71D1A" w:rsidRPr="00B71D1A">
        <w:rPr>
          <w:rFonts w:cs="Times"/>
          <w:spacing w:val="-2"/>
          <w:lang w:eastAsia="en-GB"/>
        </w:rPr>
        <w:t>:</w:t>
      </w:r>
      <w:r w:rsidR="00B71D1A">
        <w:rPr>
          <w:rFonts w:cs="Times"/>
          <w:spacing w:val="-2"/>
          <w:lang w:eastAsia="en-GB"/>
        </w:rPr>
        <w:t xml:space="preserve"> </w:t>
      </w:r>
      <w:r w:rsidR="00B71D1A" w:rsidRPr="00B71D1A">
        <w:rPr>
          <w:rFonts w:cs="Times"/>
          <w:spacing w:val="-2"/>
          <w:lang w:eastAsia="en-GB"/>
        </w:rPr>
        <w:t>IUCC will notify the supplier concerning the interruption of service availability and the required compensation.</w:t>
      </w:r>
      <w:r w:rsidR="00B71D1A">
        <w:rPr>
          <w:rFonts w:cs="Times"/>
          <w:spacing w:val="-2"/>
          <w:lang w:eastAsia="en-GB"/>
        </w:rPr>
        <w:t xml:space="preserve">  </w:t>
      </w:r>
      <w:r w:rsidR="00B71D1A" w:rsidRPr="00B71D1A">
        <w:rPr>
          <w:rFonts w:cs="Times"/>
          <w:spacing w:val="-2"/>
          <w:lang w:eastAsia="en-GB"/>
        </w:rPr>
        <w:t>The supplier will be given an opportunity to appeal this request within 10 working days. IUCC will supply its decision within 10 business days whether to accept the appeal or not.  In case of compensation, the supplier will deduct the amount due as compensation to IUCC from the next bill for the Service</w:t>
      </w:r>
      <w:r>
        <w:rPr>
          <w:rFonts w:cs="Times"/>
          <w:spacing w:val="-2"/>
          <w:lang w:eastAsia="en-GB"/>
        </w:rPr>
        <w:t>.</w:t>
      </w:r>
    </w:p>
    <w:p w14:paraId="5F2AC311" w14:textId="77777777" w:rsidR="0071531A" w:rsidRDefault="0071531A">
      <w:pPr>
        <w:pStyle w:val="ad"/>
        <w:tabs>
          <w:tab w:val="clear" w:pos="3600"/>
        </w:tabs>
        <w:ind w:left="720" w:right="-109" w:hanging="720"/>
        <w:rPr>
          <w:rFonts w:cs="Times"/>
          <w:spacing w:val="-2"/>
          <w:lang w:eastAsia="en-GB"/>
        </w:rPr>
      </w:pPr>
    </w:p>
    <w:p w14:paraId="068A596B" w14:textId="77777777" w:rsidR="0071531A" w:rsidRDefault="00845B3D">
      <w:pPr>
        <w:tabs>
          <w:tab w:val="left" w:pos="720"/>
        </w:tabs>
        <w:bidi w:val="0"/>
        <w:ind w:left="720" w:right="-109" w:hanging="720"/>
        <w:rPr>
          <w:rFonts w:cs="Times"/>
          <w:i/>
          <w:iCs/>
          <w:lang w:eastAsia="en-GB"/>
        </w:rPr>
      </w:pPr>
      <w:r>
        <w:rPr>
          <w:lang w:eastAsia="en-GB"/>
        </w:rPr>
        <w:t>6.6</w:t>
      </w:r>
      <w:r>
        <w:rPr>
          <w:b/>
          <w:bCs/>
          <w:lang w:eastAsia="en-GB"/>
        </w:rPr>
        <w:t xml:space="preserve">       </w:t>
      </w:r>
      <w:r>
        <w:rPr>
          <w:rFonts w:cs="Times"/>
          <w:lang w:eastAsia="en-GB"/>
        </w:rPr>
        <w:t>The Parties acknowledge that the amounts payable to IUCC according to the various parts of Annex 4 constitute a fair estimate of IUCC's losses in the circumstances detailed there and expressly agree that the above mentioned amounts shall be the sole monetary compensation to which IUCC shall be entitled to under those circumstances.</w:t>
      </w:r>
    </w:p>
    <w:p w14:paraId="0495031D" w14:textId="77777777" w:rsidR="0071531A" w:rsidRDefault="0071531A">
      <w:pPr>
        <w:pStyle w:val="ae"/>
        <w:spacing w:after="0" w:line="240" w:lineRule="auto"/>
        <w:ind w:left="720" w:right="-109" w:hanging="720"/>
        <w:jc w:val="both"/>
        <w:rPr>
          <w:b w:val="0"/>
          <w:bCs w:val="0"/>
          <w:sz w:val="20"/>
          <w:szCs w:val="20"/>
          <w:lang w:val="en-US" w:eastAsia="en-GB"/>
        </w:rPr>
      </w:pPr>
    </w:p>
    <w:p w14:paraId="63A52D93" w14:textId="77777777" w:rsidR="0071531A" w:rsidRDefault="00845B3D">
      <w:pPr>
        <w:pStyle w:val="ae"/>
        <w:spacing w:after="0" w:line="240" w:lineRule="auto"/>
        <w:ind w:left="720" w:right="-109" w:hanging="720"/>
        <w:jc w:val="both"/>
        <w:rPr>
          <w:b w:val="0"/>
          <w:bCs w:val="0"/>
          <w:sz w:val="20"/>
          <w:szCs w:val="20"/>
          <w:lang w:val="en-US" w:eastAsia="en-GB"/>
        </w:rPr>
      </w:pPr>
      <w:r>
        <w:rPr>
          <w:b w:val="0"/>
          <w:bCs w:val="0"/>
          <w:sz w:val="20"/>
          <w:szCs w:val="20"/>
          <w:lang w:val="en-US" w:eastAsia="en-GB"/>
        </w:rPr>
        <w:t xml:space="preserve"> </w:t>
      </w:r>
    </w:p>
    <w:p w14:paraId="52D24987" w14:textId="77777777" w:rsidR="0071531A" w:rsidRDefault="00845B3D">
      <w:pPr>
        <w:pStyle w:val="ae"/>
        <w:spacing w:after="0" w:line="240" w:lineRule="auto"/>
        <w:ind w:left="720" w:right="-109" w:hanging="720"/>
        <w:jc w:val="both"/>
        <w:rPr>
          <w:sz w:val="20"/>
          <w:szCs w:val="20"/>
          <w:lang w:eastAsia="en-GB"/>
        </w:rPr>
      </w:pPr>
      <w:r>
        <w:rPr>
          <w:b w:val="0"/>
          <w:bCs w:val="0"/>
          <w:sz w:val="20"/>
          <w:szCs w:val="20"/>
          <w:lang w:eastAsia="en-GB"/>
        </w:rPr>
        <w:t>7.</w:t>
      </w:r>
      <w:r>
        <w:rPr>
          <w:b w:val="0"/>
          <w:bCs w:val="0"/>
          <w:sz w:val="20"/>
          <w:szCs w:val="20"/>
          <w:lang w:eastAsia="en-GB"/>
        </w:rPr>
        <w:tab/>
      </w:r>
      <w:r>
        <w:rPr>
          <w:sz w:val="20"/>
          <w:szCs w:val="20"/>
          <w:lang w:eastAsia="en-GB"/>
        </w:rPr>
        <w:t>IUCC's Obligations</w:t>
      </w:r>
    </w:p>
    <w:p w14:paraId="685B93D0" w14:textId="77777777" w:rsidR="0071531A" w:rsidRDefault="0071531A">
      <w:pPr>
        <w:pStyle w:val="ae"/>
        <w:spacing w:after="0" w:line="240" w:lineRule="auto"/>
        <w:ind w:left="720" w:right="-109" w:hanging="720"/>
        <w:jc w:val="both"/>
        <w:rPr>
          <w:b w:val="0"/>
          <w:bCs w:val="0"/>
          <w:sz w:val="20"/>
          <w:szCs w:val="20"/>
          <w:lang w:eastAsia="en-GB"/>
        </w:rPr>
      </w:pPr>
    </w:p>
    <w:p w14:paraId="1C426F40" w14:textId="77777777" w:rsidR="0071531A" w:rsidRDefault="00845B3D">
      <w:pPr>
        <w:pStyle w:val="ae"/>
        <w:spacing w:after="0" w:line="240" w:lineRule="auto"/>
        <w:ind w:left="720" w:right="-109" w:hanging="720"/>
        <w:jc w:val="both"/>
        <w:rPr>
          <w:rFonts w:ascii="Times" w:hAnsi="Times"/>
          <w:b w:val="0"/>
          <w:bCs w:val="0"/>
          <w:sz w:val="20"/>
          <w:szCs w:val="20"/>
        </w:rPr>
      </w:pPr>
      <w:r>
        <w:rPr>
          <w:b w:val="0"/>
          <w:bCs w:val="0"/>
          <w:sz w:val="20"/>
          <w:szCs w:val="20"/>
          <w:lang w:eastAsia="en-GB"/>
        </w:rPr>
        <w:t>7.1</w:t>
      </w:r>
      <w:r>
        <w:rPr>
          <w:b w:val="0"/>
          <w:bCs w:val="0"/>
          <w:sz w:val="20"/>
          <w:szCs w:val="20"/>
          <w:lang w:eastAsia="en-GB"/>
        </w:rPr>
        <w:tab/>
      </w:r>
      <w:r>
        <w:rPr>
          <w:rFonts w:ascii="Times" w:hAnsi="Times"/>
          <w:b w:val="0"/>
          <w:bCs w:val="0"/>
          <w:sz w:val="20"/>
          <w:szCs w:val="20"/>
        </w:rPr>
        <w:t>IUCC shall only use the Services for lawful purposes.  IUCC warrants and represents that it owns a valid ISP license issued by the Ministry of Telecommunications and it shall maintain the validity of such license throughout the duration of this Agreement.</w:t>
      </w:r>
    </w:p>
    <w:p w14:paraId="3BB2B82D" w14:textId="77777777" w:rsidR="0071531A" w:rsidRDefault="0071531A">
      <w:pPr>
        <w:pStyle w:val="ae"/>
        <w:spacing w:after="0" w:line="240" w:lineRule="auto"/>
        <w:ind w:left="720" w:right="-109" w:hanging="720"/>
        <w:jc w:val="both"/>
        <w:rPr>
          <w:b w:val="0"/>
          <w:bCs w:val="0"/>
          <w:sz w:val="20"/>
          <w:szCs w:val="20"/>
          <w:lang w:eastAsia="en-GB"/>
        </w:rPr>
      </w:pPr>
    </w:p>
    <w:p w14:paraId="52506C97" w14:textId="77777777" w:rsidR="0071531A" w:rsidRDefault="00845B3D">
      <w:pPr>
        <w:pStyle w:val="ae"/>
        <w:spacing w:after="0" w:line="240" w:lineRule="auto"/>
        <w:ind w:left="720" w:right="-109" w:hanging="720"/>
        <w:jc w:val="both"/>
        <w:rPr>
          <w:rFonts w:ascii="Times" w:hAnsi="Times"/>
          <w:b w:val="0"/>
          <w:bCs w:val="0"/>
          <w:sz w:val="20"/>
          <w:szCs w:val="20"/>
        </w:rPr>
      </w:pPr>
      <w:r>
        <w:rPr>
          <w:b w:val="0"/>
          <w:bCs w:val="0"/>
          <w:sz w:val="20"/>
          <w:szCs w:val="20"/>
          <w:lang w:eastAsia="en-GB"/>
        </w:rPr>
        <w:t>7.2</w:t>
      </w:r>
      <w:r>
        <w:rPr>
          <w:b w:val="0"/>
          <w:bCs w:val="0"/>
          <w:sz w:val="20"/>
          <w:szCs w:val="20"/>
          <w:lang w:eastAsia="en-GB"/>
        </w:rPr>
        <w:tab/>
      </w:r>
      <w:r>
        <w:rPr>
          <w:rFonts w:ascii="Times" w:hAnsi="Times"/>
          <w:b w:val="0"/>
          <w:bCs w:val="0"/>
          <w:sz w:val="20"/>
          <w:szCs w:val="20"/>
        </w:rPr>
        <w:t xml:space="preserve">IUCC shall be responsible for its own configuration and use of the Service including, without limitation, the provisioning of all interconnection facilities, network equipment, IUCC testing equipment and procedures, maintenance of equipment, and other facilities or actions necessary to utilise the Services.  IUCC shall only use and connect equipment to the Services that complies with all applicable laws, regulations, industry standards and licensing requirements including </w:t>
      </w:r>
      <w:r>
        <w:rPr>
          <w:rFonts w:ascii="Times" w:hAnsi="Times"/>
          <w:b w:val="0"/>
          <w:bCs w:val="0"/>
          <w:i/>
          <w:iCs/>
          <w:sz w:val="20"/>
          <w:szCs w:val="20"/>
        </w:rPr>
        <w:t>inter alia</w:t>
      </w:r>
      <w:r>
        <w:rPr>
          <w:rFonts w:ascii="Times" w:hAnsi="Times"/>
          <w:b w:val="0"/>
          <w:bCs w:val="0"/>
          <w:sz w:val="20"/>
          <w:szCs w:val="20"/>
        </w:rPr>
        <w:t xml:space="preserve"> ITU-T standards.  IUCC shall conduct all such operations and use of the Service in a manner which does not interfere with the operations of the Supplier's network or the use thereof by any other customer of the Supplier.  IUCC shall comply at all times with reasonable operating procedures, policies and interconnection requirements of the Supplier as are made known by the Supplier from time to time.</w:t>
      </w:r>
    </w:p>
    <w:p w14:paraId="7262B950" w14:textId="77777777" w:rsidR="0071531A" w:rsidRDefault="0071531A">
      <w:pPr>
        <w:bidi w:val="0"/>
        <w:ind w:right="-109"/>
        <w:rPr>
          <w:rFonts w:cs="Times"/>
          <w:lang w:eastAsia="en-GB"/>
        </w:rPr>
      </w:pPr>
    </w:p>
    <w:p w14:paraId="506C37CF" w14:textId="031025AA" w:rsidR="0071531A" w:rsidRDefault="00845B3D">
      <w:pPr>
        <w:bidi w:val="0"/>
        <w:ind w:left="720" w:right="-109" w:hanging="720"/>
        <w:rPr>
          <w:rFonts w:cs="Times"/>
          <w:lang w:eastAsia="en-GB"/>
        </w:rPr>
      </w:pPr>
      <w:r>
        <w:rPr>
          <w:rFonts w:cs="Times"/>
          <w:lang w:eastAsia="en-GB"/>
        </w:rPr>
        <w:t xml:space="preserve">7.3 </w:t>
      </w:r>
      <w:r>
        <w:rPr>
          <w:rFonts w:cs="Times"/>
          <w:lang w:eastAsia="en-GB"/>
        </w:rPr>
        <w:tab/>
        <w:t>IUCC acknowledges that if the Supplier is prevented or prohibited from gaining access during normal working hours to comply with the CDD in relation to a Service, or in the case of scheduled or emergency maintenance, IUCC shall use all reasonable endeavors to assist the Supplier in gaining such access.  The Supplier shall not be responsible for any failure to meet the CDD (and the CDD shall be extended accordingly) or to conduct appropriate scheduled or emergency maintenance to the extent that such access is denied it by IUCC or an employee, representative, agent or sub-contractor of IUCC.</w:t>
      </w:r>
    </w:p>
    <w:p w14:paraId="62A5E2E1" w14:textId="77777777" w:rsidR="0071531A" w:rsidRDefault="0071531A">
      <w:pPr>
        <w:bidi w:val="0"/>
        <w:ind w:left="720" w:right="-109" w:hanging="720"/>
        <w:rPr>
          <w:rFonts w:cs="Times"/>
          <w:lang w:eastAsia="en-GB"/>
        </w:rPr>
      </w:pPr>
    </w:p>
    <w:p w14:paraId="10FDB40C" w14:textId="77777777" w:rsidR="0071531A" w:rsidRDefault="00845B3D">
      <w:pPr>
        <w:numPr>
          <w:ilvl w:val="2"/>
          <w:numId w:val="30"/>
        </w:numPr>
        <w:bidi w:val="0"/>
        <w:ind w:right="-127"/>
      </w:pPr>
      <w:r>
        <w:t>IUCC hereby acknowledges that the Supplier has and shall retain the ownership to equipment to be used in the supply of the Service. Should the Supplier discontinue supplying the Service, for any reason, IUCC hereby undertakes to allow the Supplier access to all the relevant points to enable the Supplier to remove that equipment. It is hereby agreed that for as long as IUCC shall not give the Supplier and/or anyone on their behalf the access needed to remove the above-mentioned equipment, IUCC shall be obliged to continue paying the recurrent change.</w:t>
      </w:r>
    </w:p>
    <w:p w14:paraId="6FF0EFD2" w14:textId="77777777" w:rsidR="0071531A" w:rsidRDefault="0071531A">
      <w:pPr>
        <w:bidi w:val="0"/>
        <w:ind w:left="360" w:right="-127"/>
      </w:pPr>
    </w:p>
    <w:p w14:paraId="092D45BA" w14:textId="77777777" w:rsidR="0071531A" w:rsidRDefault="0071531A">
      <w:pPr>
        <w:bidi w:val="0"/>
        <w:ind w:right="-127"/>
      </w:pPr>
    </w:p>
    <w:p w14:paraId="28D89C8E" w14:textId="77777777" w:rsidR="0071531A" w:rsidRDefault="0071531A">
      <w:pPr>
        <w:pStyle w:val="a4"/>
        <w:tabs>
          <w:tab w:val="clear" w:pos="4153"/>
          <w:tab w:val="clear" w:pos="8306"/>
        </w:tabs>
        <w:bidi w:val="0"/>
        <w:ind w:right="-109"/>
        <w:rPr>
          <w:rFonts w:cs="Times"/>
          <w:lang w:eastAsia="en-GB"/>
        </w:rPr>
      </w:pPr>
    </w:p>
    <w:p w14:paraId="18FABEF7" w14:textId="77777777" w:rsidR="0071531A" w:rsidRDefault="00845B3D">
      <w:pPr>
        <w:keepNext/>
        <w:bidi w:val="0"/>
        <w:ind w:right="-109"/>
        <w:rPr>
          <w:rFonts w:cs="Times"/>
          <w:lang w:eastAsia="en-GB"/>
        </w:rPr>
      </w:pPr>
      <w:r>
        <w:rPr>
          <w:rFonts w:cs="Times"/>
          <w:lang w:eastAsia="en-GB"/>
        </w:rPr>
        <w:t>8.</w:t>
      </w:r>
      <w:r>
        <w:rPr>
          <w:rFonts w:cs="Times"/>
          <w:lang w:eastAsia="en-GB"/>
        </w:rPr>
        <w:tab/>
      </w:r>
      <w:r>
        <w:rPr>
          <w:rFonts w:cs="Times"/>
          <w:b/>
          <w:bCs/>
          <w:lang w:eastAsia="en-GB"/>
        </w:rPr>
        <w:t>Other Undertakings by the Supplier</w:t>
      </w:r>
    </w:p>
    <w:p w14:paraId="667CD93A" w14:textId="77777777" w:rsidR="0071531A" w:rsidRDefault="0071531A">
      <w:pPr>
        <w:pStyle w:val="a4"/>
        <w:keepNext/>
        <w:tabs>
          <w:tab w:val="clear" w:pos="4153"/>
          <w:tab w:val="clear" w:pos="8306"/>
        </w:tabs>
        <w:bidi w:val="0"/>
        <w:ind w:right="-109"/>
        <w:rPr>
          <w:rFonts w:cs="Times"/>
          <w:lang w:eastAsia="en-GB"/>
        </w:rPr>
      </w:pPr>
    </w:p>
    <w:p w14:paraId="5EA67B8E" w14:textId="77777777" w:rsidR="0071531A" w:rsidRDefault="00845B3D">
      <w:pPr>
        <w:bidi w:val="0"/>
        <w:ind w:left="720" w:right="-109" w:hanging="720"/>
        <w:rPr>
          <w:rFonts w:cs="Times New Roman"/>
          <w:lang w:eastAsia="en-GB"/>
        </w:rPr>
      </w:pPr>
      <w:r>
        <w:rPr>
          <w:rFonts w:cs="Times"/>
          <w:lang w:eastAsia="en-GB"/>
        </w:rPr>
        <w:t>8.1</w:t>
      </w:r>
      <w:r>
        <w:rPr>
          <w:rFonts w:cs="Times"/>
          <w:lang w:eastAsia="en-GB"/>
        </w:rPr>
        <w:tab/>
      </w:r>
      <w:r>
        <w:rPr>
          <w:rFonts w:cs="Times New Roman"/>
          <w:lang w:eastAsia="en-GB"/>
        </w:rPr>
        <w:t>The supplier undertakes to obtain all licenses and other permits necessary for the implementation and operation of the Service, not later than the CDD.</w:t>
      </w:r>
    </w:p>
    <w:p w14:paraId="33DEEF99" w14:textId="77777777" w:rsidR="0071531A" w:rsidRDefault="0071531A">
      <w:pPr>
        <w:bidi w:val="0"/>
        <w:ind w:left="720" w:right="-109" w:hanging="720"/>
        <w:rPr>
          <w:rFonts w:cs="Times"/>
          <w:lang w:eastAsia="en-GB"/>
        </w:rPr>
      </w:pPr>
    </w:p>
    <w:p w14:paraId="0A9A8179" w14:textId="77777777" w:rsidR="0071531A" w:rsidRDefault="0071531A">
      <w:pPr>
        <w:bidi w:val="0"/>
        <w:ind w:right="-109"/>
        <w:rPr>
          <w:rFonts w:cs="Times New Roman"/>
          <w:lang w:eastAsia="en-GB"/>
        </w:rPr>
      </w:pPr>
    </w:p>
    <w:p w14:paraId="6465BDF8" w14:textId="77777777" w:rsidR="0071531A" w:rsidRDefault="00845B3D">
      <w:pPr>
        <w:bidi w:val="0"/>
        <w:ind w:left="720" w:right="-109" w:hanging="720"/>
        <w:rPr>
          <w:rFonts w:cs="Times"/>
          <w:lang w:eastAsia="en-GB"/>
        </w:rPr>
      </w:pPr>
      <w:r>
        <w:rPr>
          <w:rFonts w:cs="Times"/>
          <w:lang w:eastAsia="en-GB"/>
        </w:rPr>
        <w:t>8.2</w:t>
      </w:r>
      <w:r>
        <w:rPr>
          <w:rFonts w:cs="Times"/>
          <w:lang w:eastAsia="en-GB"/>
        </w:rPr>
        <w:tab/>
      </w:r>
      <w:r>
        <w:rPr>
          <w:rFonts w:cs="Times New Roman"/>
          <w:lang w:eastAsia="en-GB"/>
        </w:rPr>
        <w:t>The Supplier will comply with and ensure that the Services comply with, all relevant local and national laws and regulations in each jurisdiction in which it provides any of the Services</w:t>
      </w:r>
      <w:r>
        <w:rPr>
          <w:rFonts w:cs="Times"/>
          <w:lang w:eastAsia="en-GB"/>
        </w:rPr>
        <w:t>.</w:t>
      </w:r>
    </w:p>
    <w:p w14:paraId="2E35CA15" w14:textId="77777777" w:rsidR="0071531A" w:rsidRDefault="0071531A">
      <w:pPr>
        <w:bidi w:val="0"/>
        <w:ind w:left="720" w:right="-109" w:hanging="720"/>
        <w:rPr>
          <w:rFonts w:cs="Times"/>
          <w:lang w:eastAsia="en-GB"/>
        </w:rPr>
      </w:pPr>
    </w:p>
    <w:p w14:paraId="60964C30" w14:textId="77777777" w:rsidR="0071531A" w:rsidRDefault="00845B3D">
      <w:pPr>
        <w:bidi w:val="0"/>
        <w:ind w:left="720" w:right="-109" w:hanging="720"/>
        <w:rPr>
          <w:rFonts w:cs="Times"/>
          <w:lang w:eastAsia="en-GB"/>
        </w:rPr>
      </w:pPr>
      <w:r>
        <w:rPr>
          <w:rFonts w:cs="Times"/>
          <w:lang w:eastAsia="en-GB"/>
        </w:rPr>
        <w:t xml:space="preserve">8.3 </w:t>
      </w:r>
      <w:r>
        <w:rPr>
          <w:rFonts w:cs="Times"/>
          <w:lang w:eastAsia="en-GB"/>
        </w:rPr>
        <w:tab/>
        <w:t xml:space="preserve">The Supplier undertakes to co-operate with IUCC's suppliers and sub-contractors in the implementation of the IUCC Network.  For the avoidance of doubt, the Supplier shall not be responsible for any part or component of the IUCC Network other than the Service Items and assumes no responsibility for any failure or damage resulting from the acts or omissions of IUCC’s suppliers and sub-contractors.  </w:t>
      </w:r>
    </w:p>
    <w:p w14:paraId="00F5AF00" w14:textId="77777777" w:rsidR="0071531A" w:rsidRDefault="00845B3D">
      <w:pPr>
        <w:bidi w:val="0"/>
        <w:ind w:left="720" w:right="-109" w:hanging="720"/>
        <w:rPr>
          <w:rFonts w:cs="Times"/>
          <w:lang w:eastAsia="en-GB"/>
        </w:rPr>
      </w:pPr>
      <w:r>
        <w:rPr>
          <w:rFonts w:cs="Times"/>
          <w:lang w:eastAsia="en-GB"/>
        </w:rPr>
        <w:t xml:space="preserve"> </w:t>
      </w:r>
    </w:p>
    <w:p w14:paraId="6C473324" w14:textId="77777777" w:rsidR="0071531A" w:rsidRDefault="00845B3D">
      <w:pPr>
        <w:keepNext/>
        <w:bidi w:val="0"/>
        <w:ind w:right="-109"/>
        <w:rPr>
          <w:rFonts w:cs="Times"/>
          <w:lang w:eastAsia="en-GB"/>
        </w:rPr>
      </w:pPr>
      <w:r>
        <w:rPr>
          <w:rFonts w:cs="Times"/>
          <w:lang w:eastAsia="en-GB"/>
        </w:rPr>
        <w:t>9.</w:t>
      </w:r>
      <w:r>
        <w:rPr>
          <w:rFonts w:cs="Times"/>
          <w:lang w:eastAsia="en-GB"/>
        </w:rPr>
        <w:tab/>
      </w:r>
      <w:r>
        <w:rPr>
          <w:rFonts w:cs="Times"/>
          <w:b/>
          <w:bCs/>
          <w:lang w:eastAsia="en-GB"/>
        </w:rPr>
        <w:t>Limitation of Liability</w:t>
      </w:r>
    </w:p>
    <w:p w14:paraId="0281E95D" w14:textId="77777777" w:rsidR="0071531A" w:rsidRDefault="0071531A">
      <w:pPr>
        <w:keepNext/>
        <w:bidi w:val="0"/>
        <w:ind w:right="-109"/>
        <w:rPr>
          <w:rFonts w:cs="Times"/>
          <w:lang w:eastAsia="en-GB"/>
        </w:rPr>
      </w:pPr>
    </w:p>
    <w:p w14:paraId="4CE24869" w14:textId="77777777" w:rsidR="0071531A" w:rsidRDefault="00845B3D">
      <w:pPr>
        <w:bidi w:val="0"/>
        <w:ind w:left="720" w:right="-109" w:hanging="720"/>
        <w:rPr>
          <w:rFonts w:cs="Times"/>
          <w:b/>
          <w:bCs/>
          <w:color w:val="FF0000"/>
          <w:lang w:eastAsia="en-GB"/>
        </w:rPr>
      </w:pPr>
      <w:r>
        <w:rPr>
          <w:rFonts w:cs="Times"/>
          <w:lang w:eastAsia="en-GB"/>
        </w:rPr>
        <w:t>9.1</w:t>
      </w:r>
      <w:r>
        <w:rPr>
          <w:rFonts w:cs="Times"/>
          <w:lang w:eastAsia="en-GB"/>
        </w:rPr>
        <w:tab/>
        <w:t>Each Party accepts unlimited liability for death and personal injury to third parties, including the Parties employees, caused by its negligence in performance of its rights and obligations under this Agreement</w:t>
      </w:r>
      <w:r>
        <w:rPr>
          <w:rFonts w:cs="Times"/>
          <w:color w:val="FF0000"/>
          <w:lang w:eastAsia="en-GB"/>
        </w:rPr>
        <w:t xml:space="preserve">. </w:t>
      </w:r>
    </w:p>
    <w:p w14:paraId="2000C3C2" w14:textId="77777777" w:rsidR="0071531A" w:rsidRDefault="0071531A">
      <w:pPr>
        <w:bidi w:val="0"/>
        <w:ind w:right="-109"/>
        <w:rPr>
          <w:rFonts w:cs="Times"/>
          <w:color w:val="FF0000"/>
          <w:lang w:eastAsia="en-GB"/>
        </w:rPr>
      </w:pPr>
    </w:p>
    <w:p w14:paraId="5862AB43" w14:textId="77777777" w:rsidR="0071531A" w:rsidRDefault="00845B3D">
      <w:pPr>
        <w:bidi w:val="0"/>
        <w:ind w:left="720" w:right="-109" w:hanging="720"/>
        <w:rPr>
          <w:rFonts w:cs="Times"/>
          <w:lang w:eastAsia="en-GB"/>
        </w:rPr>
      </w:pPr>
      <w:r>
        <w:rPr>
          <w:rFonts w:cs="Times"/>
          <w:lang w:eastAsia="en-GB"/>
        </w:rPr>
        <w:t>9.2</w:t>
      </w:r>
      <w:r>
        <w:rPr>
          <w:rFonts w:cs="Times"/>
          <w:lang w:eastAsia="en-GB"/>
        </w:rPr>
        <w:tab/>
        <w:t>Neither Party's liability for any breach of this Agreement, or arising in any other way out of the subject matter of this Agreement, will extend to any special, incidental, indirect, punitive or consequential damages or losses including (without limitation) loss of profits.</w:t>
      </w:r>
    </w:p>
    <w:p w14:paraId="5C51159C" w14:textId="77777777" w:rsidR="0071531A" w:rsidRDefault="0071531A">
      <w:pPr>
        <w:bidi w:val="0"/>
        <w:ind w:left="720" w:right="-109" w:hanging="720"/>
        <w:rPr>
          <w:rFonts w:cs="Times"/>
          <w:b/>
          <w:bCs/>
          <w:lang w:eastAsia="en-GB"/>
        </w:rPr>
      </w:pPr>
    </w:p>
    <w:p w14:paraId="2DB6ED92" w14:textId="77777777" w:rsidR="0071531A" w:rsidRDefault="00845B3D">
      <w:pPr>
        <w:bidi w:val="0"/>
        <w:ind w:left="720" w:right="-109" w:hanging="720"/>
        <w:rPr>
          <w:rFonts w:cs="Times"/>
          <w:b/>
          <w:bCs/>
          <w:rtl/>
          <w:lang w:eastAsia="en-GB"/>
        </w:rPr>
      </w:pPr>
      <w:r>
        <w:rPr>
          <w:rFonts w:cs="Times"/>
          <w:lang w:eastAsia="en-GB"/>
        </w:rPr>
        <w:t>9.3</w:t>
      </w:r>
      <w:r>
        <w:rPr>
          <w:rFonts w:cs="Times"/>
          <w:lang w:eastAsia="en-GB"/>
        </w:rPr>
        <w:tab/>
        <w:t xml:space="preserve">Each Party's liability towards the other Party in contract, tort (including negligence) or otherwise in relation to this Agreement in each year is limited to the aggregate charges actually paid by IUCC to the Supplier in respect of such Service Item for a period of six months (such limitation shall not derogate, however, from IUCC’s liability for any unpaid charges and/or default interest due and payable to the Supplier hereunder).   </w:t>
      </w:r>
    </w:p>
    <w:p w14:paraId="5DC4C318" w14:textId="77777777" w:rsidR="0071531A" w:rsidRDefault="0071531A">
      <w:pPr>
        <w:bidi w:val="0"/>
        <w:ind w:right="-109"/>
        <w:rPr>
          <w:rFonts w:cs="Times"/>
          <w:lang w:eastAsia="en-GB"/>
        </w:rPr>
      </w:pPr>
    </w:p>
    <w:p w14:paraId="607D4D61" w14:textId="77777777" w:rsidR="0071531A" w:rsidRDefault="00845B3D">
      <w:pPr>
        <w:bidi w:val="0"/>
        <w:ind w:left="720" w:right="-109" w:hanging="720"/>
        <w:rPr>
          <w:rFonts w:cs="Times"/>
          <w:lang w:eastAsia="en-GB"/>
        </w:rPr>
      </w:pPr>
      <w:r>
        <w:rPr>
          <w:rFonts w:cs="Times"/>
          <w:lang w:eastAsia="en-GB"/>
        </w:rPr>
        <w:t>9.4</w:t>
      </w:r>
      <w:r>
        <w:rPr>
          <w:rFonts w:cs="Times"/>
          <w:lang w:eastAsia="en-GB"/>
        </w:rPr>
        <w:tab/>
        <w:t>If any sub-clause of this Clause 9 is held to be invalid or unenforceable under any applicable statute or rule of law then it shall be deemed to be omitted, and if as a result any party becomes liable for loss or damage which would otherwise have been excluded then such liability shall be subject to the remaining sub-</w:t>
      </w:r>
      <w:r>
        <w:rPr>
          <w:rFonts w:cs="Times"/>
          <w:lang w:eastAsia="en-GB"/>
        </w:rPr>
        <w:lastRenderedPageBreak/>
        <w:t>clauses of this Clause 9</w:t>
      </w:r>
      <w:r>
        <w:rPr>
          <w:rFonts w:cs="Times"/>
          <w:b/>
          <w:bCs/>
          <w:lang w:eastAsia="en-GB"/>
        </w:rPr>
        <w:t>.</w:t>
      </w:r>
      <w:r>
        <w:rPr>
          <w:rFonts w:cs="Times"/>
          <w:lang w:eastAsia="en-GB"/>
        </w:rPr>
        <w:br/>
      </w:r>
    </w:p>
    <w:p w14:paraId="420E5E07" w14:textId="77777777" w:rsidR="0071531A" w:rsidRDefault="00845B3D">
      <w:pPr>
        <w:bidi w:val="0"/>
        <w:ind w:left="720" w:right="-109" w:hanging="720"/>
        <w:rPr>
          <w:rFonts w:cs="Times"/>
          <w:b/>
          <w:bCs/>
          <w:lang w:eastAsia="en-GB"/>
        </w:rPr>
      </w:pPr>
      <w:r>
        <w:rPr>
          <w:rFonts w:cs="Times"/>
          <w:lang w:eastAsia="en-GB"/>
        </w:rPr>
        <w:t xml:space="preserve">9a           </w:t>
      </w:r>
      <w:r>
        <w:rPr>
          <w:rFonts w:cs="Times"/>
          <w:b/>
          <w:bCs/>
          <w:lang w:eastAsia="en-GB"/>
        </w:rPr>
        <w:t>Insurance</w:t>
      </w:r>
    </w:p>
    <w:p w14:paraId="3C39F993" w14:textId="77777777" w:rsidR="0071531A" w:rsidRDefault="0071531A">
      <w:pPr>
        <w:bidi w:val="0"/>
        <w:ind w:left="720" w:right="-109" w:hanging="720"/>
        <w:rPr>
          <w:rFonts w:cs="Times"/>
          <w:b/>
          <w:bCs/>
          <w:lang w:eastAsia="en-GB"/>
        </w:rPr>
      </w:pPr>
    </w:p>
    <w:p w14:paraId="17285DBD" w14:textId="1D81A0C9" w:rsidR="0071531A" w:rsidRDefault="00845B3D">
      <w:pPr>
        <w:bidi w:val="0"/>
        <w:ind w:left="720"/>
        <w:rPr>
          <w:rFonts w:ascii="Arial" w:hAnsi="Arial"/>
        </w:rPr>
      </w:pPr>
      <w:r>
        <w:t>The supplier shall maintain, for the whole term of this Agreement, professional liability insurance, third party insurance and employees insurance, with a reputable insurance company, each in an amount to be agreed upon by the parties and set forth in Annex 4 which shall be added to the Agreement and constitute an integral part thereof. The supplier shall furnish IUCC with a certificate of the insurance company, or companies, showing compliance with those insurance requirements</w:t>
      </w:r>
      <w:r w:rsidR="00A54F5C">
        <w:t xml:space="preserve"> (see Annex 5).</w:t>
      </w:r>
    </w:p>
    <w:p w14:paraId="02A0CD44" w14:textId="77777777" w:rsidR="0071531A" w:rsidRDefault="0071531A">
      <w:pPr>
        <w:bidi w:val="0"/>
        <w:ind w:left="1440" w:right="-109" w:hanging="720"/>
        <w:rPr>
          <w:rFonts w:cs="Times"/>
          <w:lang w:eastAsia="en-GB"/>
        </w:rPr>
      </w:pPr>
    </w:p>
    <w:p w14:paraId="6DEF669E" w14:textId="77777777" w:rsidR="0071531A" w:rsidRDefault="00845B3D">
      <w:pPr>
        <w:keepNext/>
        <w:bidi w:val="0"/>
        <w:ind w:right="-109"/>
        <w:rPr>
          <w:rFonts w:cs="Times"/>
          <w:lang w:eastAsia="en-GB"/>
        </w:rPr>
      </w:pPr>
      <w:r>
        <w:rPr>
          <w:rFonts w:cs="Times"/>
          <w:lang w:eastAsia="en-GB"/>
        </w:rPr>
        <w:t>10.</w:t>
      </w:r>
      <w:r>
        <w:rPr>
          <w:rFonts w:cs="Times"/>
          <w:lang w:eastAsia="en-GB"/>
        </w:rPr>
        <w:tab/>
      </w:r>
      <w:r>
        <w:rPr>
          <w:rFonts w:cs="Times"/>
          <w:b/>
          <w:bCs/>
          <w:lang w:eastAsia="en-GB"/>
        </w:rPr>
        <w:t>Force Majeure</w:t>
      </w:r>
    </w:p>
    <w:p w14:paraId="1440AF18" w14:textId="77777777" w:rsidR="0071531A" w:rsidRDefault="0071531A">
      <w:pPr>
        <w:keepNext/>
        <w:bidi w:val="0"/>
        <w:ind w:right="-109"/>
        <w:rPr>
          <w:rFonts w:cs="Times"/>
          <w:lang w:eastAsia="en-GB"/>
        </w:rPr>
      </w:pPr>
    </w:p>
    <w:p w14:paraId="1089E14C" w14:textId="4D52A617" w:rsidR="0071531A" w:rsidRDefault="00845B3D">
      <w:pPr>
        <w:bidi w:val="0"/>
        <w:ind w:left="720" w:right="-109" w:hanging="720"/>
        <w:rPr>
          <w:rFonts w:cs="Times"/>
          <w:lang w:eastAsia="en-GB"/>
        </w:rPr>
      </w:pPr>
      <w:r>
        <w:rPr>
          <w:rFonts w:cs="Times"/>
          <w:lang w:eastAsia="en-GB"/>
        </w:rPr>
        <w:t>10.1</w:t>
      </w:r>
      <w:r>
        <w:rPr>
          <w:rFonts w:cs="Times"/>
          <w:lang w:eastAsia="en-GB"/>
        </w:rPr>
        <w:tab/>
        <w:t xml:space="preserve">For the purposes of this Agreement "Force Majeure" shall include any of the following: Act of God, outbreak of hostilities, riot, , , acts of terrorism, the act of any government or authority (excluding revocation of any </w:t>
      </w:r>
      <w:proofErr w:type="spellStart"/>
      <w:r>
        <w:rPr>
          <w:rFonts w:cs="Times"/>
          <w:lang w:eastAsia="en-GB"/>
        </w:rPr>
        <w:t>licence</w:t>
      </w:r>
      <w:proofErr w:type="spellEnd"/>
      <w:r>
        <w:rPr>
          <w:rFonts w:cs="Times"/>
          <w:lang w:eastAsia="en-GB"/>
        </w:rPr>
        <w:t xml:space="preserve"> or consent),  fire, explosion,  flood, , malicious damage, strike, lockout or industrial action of any kind. </w:t>
      </w:r>
      <w:r w:rsidR="00D31C52">
        <w:rPr>
          <w:rFonts w:cs="Times" w:hint="cs"/>
          <w:rtl/>
          <w:lang w:eastAsia="en-GB"/>
        </w:rPr>
        <w:t>לבחון השמטת שביתה ונקיטת אמצעים תעשייתיים</w:t>
      </w:r>
    </w:p>
    <w:p w14:paraId="1494CF38" w14:textId="77777777" w:rsidR="0071531A" w:rsidRDefault="0071531A">
      <w:pPr>
        <w:bidi w:val="0"/>
        <w:ind w:left="720" w:right="-109" w:hanging="720"/>
        <w:rPr>
          <w:rFonts w:cs="Times"/>
          <w:lang w:eastAsia="en-GB"/>
        </w:rPr>
      </w:pPr>
    </w:p>
    <w:p w14:paraId="2BDE4A12" w14:textId="77777777" w:rsidR="0071531A" w:rsidRDefault="00845B3D">
      <w:pPr>
        <w:numPr>
          <w:ilvl w:val="2"/>
          <w:numId w:val="32"/>
        </w:numPr>
        <w:bidi w:val="0"/>
        <w:ind w:right="-109"/>
        <w:rPr>
          <w:rFonts w:cs="Times"/>
          <w:lang w:eastAsia="en-GB"/>
        </w:rPr>
      </w:pPr>
      <w:r>
        <w:rPr>
          <w:rFonts w:cs="Times"/>
          <w:lang w:eastAsia="en-GB"/>
        </w:rPr>
        <w:t xml:space="preserve">Provided that the Party claiming the benefit of the Force Majeure takes reasonable steps to </w:t>
      </w:r>
      <w:proofErr w:type="spellStart"/>
      <w:r>
        <w:rPr>
          <w:rFonts w:cs="Times"/>
          <w:lang w:eastAsia="en-GB"/>
        </w:rPr>
        <w:t>minimise</w:t>
      </w:r>
      <w:proofErr w:type="spellEnd"/>
      <w:r>
        <w:rPr>
          <w:rFonts w:cs="Times"/>
          <w:lang w:eastAsia="en-GB"/>
        </w:rPr>
        <w:t xml:space="preserve"> the effect of any Force Majeure on performance of its obligations under this Agreement, neither Party will be liable for delay in performing or failure to perform its obligations under the Agreement if the delay or failure results from events or circumstances of Force Majeure.  Such delay or failure shall not constitute a breach of this Agreement and the time for performance shall be extended by a period equivalent to that during which performance is so prevented.</w:t>
      </w:r>
    </w:p>
    <w:p w14:paraId="09CC6D42" w14:textId="77777777" w:rsidR="0071531A" w:rsidRDefault="0071531A">
      <w:pPr>
        <w:bidi w:val="0"/>
        <w:ind w:right="-109"/>
        <w:rPr>
          <w:rFonts w:cs="Times"/>
          <w:lang w:eastAsia="en-GB"/>
        </w:rPr>
      </w:pPr>
    </w:p>
    <w:p w14:paraId="028832DB" w14:textId="77777777" w:rsidR="0071531A" w:rsidRDefault="00845B3D">
      <w:pPr>
        <w:pStyle w:val="23"/>
      </w:pPr>
      <w:r>
        <w:t>10.3</w:t>
      </w:r>
      <w:r>
        <w:tab/>
        <w:t xml:space="preserve">In the event of Force Majeure affecting any Service Item, IUCC will be refunded the pro-rated amount </w:t>
      </w:r>
      <w:r>
        <w:tab/>
        <w:t>for that Service Item, based on the charges listed in Annex 2.</w:t>
      </w:r>
    </w:p>
    <w:p w14:paraId="3E139FAD" w14:textId="77777777" w:rsidR="0071531A" w:rsidRDefault="0071531A">
      <w:pPr>
        <w:bidi w:val="0"/>
        <w:ind w:right="-109"/>
        <w:rPr>
          <w:rFonts w:cs="Times"/>
          <w:lang w:eastAsia="en-GB"/>
        </w:rPr>
      </w:pPr>
    </w:p>
    <w:p w14:paraId="11E17875" w14:textId="77777777" w:rsidR="0071531A" w:rsidRDefault="00845B3D">
      <w:pPr>
        <w:bidi w:val="0"/>
        <w:rPr>
          <w:rFonts w:cs="Times"/>
          <w:b/>
          <w:bCs/>
          <w:color w:val="FF0000"/>
          <w:lang w:eastAsia="en-GB"/>
        </w:rPr>
      </w:pPr>
      <w:r>
        <w:rPr>
          <w:rFonts w:cs="Times"/>
          <w:lang w:eastAsia="en-GB"/>
        </w:rPr>
        <w:t>11.</w:t>
      </w:r>
      <w:r>
        <w:rPr>
          <w:rFonts w:cs="Times"/>
          <w:lang w:eastAsia="en-GB"/>
        </w:rPr>
        <w:tab/>
      </w:r>
      <w:r>
        <w:rPr>
          <w:rFonts w:cs="Times"/>
          <w:b/>
          <w:bCs/>
          <w:lang w:eastAsia="en-GB"/>
        </w:rPr>
        <w:t xml:space="preserve">No Assignment </w:t>
      </w:r>
    </w:p>
    <w:p w14:paraId="11D6EB5C" w14:textId="77777777" w:rsidR="0071531A" w:rsidRDefault="0071531A">
      <w:pPr>
        <w:bidi w:val="0"/>
        <w:rPr>
          <w:rFonts w:cs="Times New Roman"/>
          <w:b/>
          <w:bCs/>
          <w:lang w:eastAsia="en-GB"/>
        </w:rPr>
      </w:pPr>
    </w:p>
    <w:p w14:paraId="7D0FED81" w14:textId="77777777" w:rsidR="0071531A" w:rsidRDefault="00845B3D" w:rsidP="00E57F28">
      <w:pPr>
        <w:pStyle w:val="21"/>
        <w:keepNext/>
        <w:bidi w:val="0"/>
        <w:spacing w:line="240" w:lineRule="auto"/>
        <w:ind w:hanging="720"/>
        <w:rPr>
          <w:rFonts w:ascii="Times New Roman" w:hAnsi="Times New Roman" w:cs="Times New Roman"/>
          <w:sz w:val="20"/>
          <w:szCs w:val="20"/>
          <w:lang w:eastAsia="en-GB"/>
        </w:rPr>
      </w:pPr>
      <w:r>
        <w:rPr>
          <w:rFonts w:ascii="Times New Roman" w:hAnsi="Times New Roman" w:cs="Times New Roman"/>
          <w:sz w:val="20"/>
          <w:szCs w:val="20"/>
          <w:lang w:eastAsia="en-GB"/>
        </w:rPr>
        <w:t>11.1</w:t>
      </w:r>
      <w:r>
        <w:rPr>
          <w:rFonts w:ascii="Times New Roman" w:hAnsi="Times New Roman" w:cs="Times New Roman"/>
          <w:sz w:val="20"/>
          <w:szCs w:val="20"/>
          <w:lang w:eastAsia="en-GB"/>
        </w:rPr>
        <w:tab/>
        <w:t xml:space="preserve">The Supplier may not assign all or part of its obligation under this Agreement to another unless he shall receive a prior written consent to such assignment from IUCC.  The Supplier may however use sub-contractors for the installation of the Service Items and their maintenance but shall remain solely and full responsible towards IUCC for both the installation and maintenance, as well as for the purposes set out in Clause 8.2, but shall remain solely and full responsible towards IUCC for both the installation and maintenance. The Supplier may also assign its rights and obligations under this Agreement to any subsidiary or affiliate thereof, provided such assignee undertakes in writing to be bound by the terms and conditions of this Agreement as if it were a direct party hereto in </w:t>
      </w:r>
      <w:r>
        <w:rPr>
          <w:rFonts w:ascii="Times New Roman" w:hAnsi="Times New Roman" w:cs="Times New Roman"/>
          <w:i/>
          <w:iCs/>
          <w:sz w:val="20"/>
          <w:szCs w:val="20"/>
          <w:lang w:eastAsia="en-GB"/>
        </w:rPr>
        <w:t>lieu</w:t>
      </w:r>
      <w:r>
        <w:rPr>
          <w:rFonts w:ascii="Times New Roman" w:hAnsi="Times New Roman" w:cs="Times New Roman"/>
          <w:sz w:val="20"/>
          <w:szCs w:val="20"/>
          <w:lang w:eastAsia="en-GB"/>
        </w:rPr>
        <w:t xml:space="preserve"> of the Supplier. For the purposes hereof, (a) the term “subsidiary” shall mean a company or other legal entity controlled by the Supplier, (b) the term “affiliate” shall mean any company or other legal entity controlled, in control of, or under common control with the Supplier, and (c) the term “control” shall mean the ownership of more than 50% of the share capital or voting interest. </w:t>
      </w:r>
    </w:p>
    <w:p w14:paraId="671759D5" w14:textId="77777777" w:rsidR="0071531A" w:rsidRDefault="0071531A">
      <w:pPr>
        <w:pStyle w:val="21"/>
        <w:keepNext/>
        <w:bidi w:val="0"/>
        <w:ind w:left="0" w:right="32"/>
        <w:rPr>
          <w:rFonts w:ascii="Times New Roman" w:hAnsi="Times New Roman" w:cs="Times New Roman"/>
          <w:sz w:val="20"/>
          <w:szCs w:val="20"/>
          <w:lang w:eastAsia="en-GB"/>
        </w:rPr>
      </w:pPr>
    </w:p>
    <w:p w14:paraId="05DE36D8" w14:textId="77777777" w:rsidR="0071531A" w:rsidRDefault="00845B3D">
      <w:pPr>
        <w:pStyle w:val="21"/>
        <w:keepNext/>
        <w:bidi w:val="0"/>
        <w:ind w:right="32" w:hanging="720"/>
        <w:rPr>
          <w:rFonts w:ascii="Times New Roman" w:hAnsi="Times New Roman" w:cs="Times New Roman"/>
          <w:b/>
          <w:bCs/>
          <w:color w:val="FF0000"/>
          <w:sz w:val="20"/>
          <w:szCs w:val="20"/>
          <w:lang w:eastAsia="en-GB"/>
        </w:rPr>
      </w:pPr>
      <w:r>
        <w:rPr>
          <w:rFonts w:ascii="Times New Roman" w:hAnsi="Times New Roman" w:cs="Times New Roman"/>
          <w:sz w:val="20"/>
          <w:szCs w:val="20"/>
          <w:lang w:eastAsia="en-GB"/>
        </w:rPr>
        <w:t xml:space="preserve">11.2  </w:t>
      </w:r>
      <w:r>
        <w:rPr>
          <w:rFonts w:ascii="Times New Roman" w:hAnsi="Times New Roman" w:cs="Times New Roman"/>
          <w:sz w:val="20"/>
          <w:szCs w:val="20"/>
          <w:lang w:eastAsia="en-GB"/>
        </w:rPr>
        <w:tab/>
        <w:t>The Parties declare that this Agreement is not an agreement for the benefit of a third party.</w:t>
      </w:r>
      <w:r>
        <w:rPr>
          <w:rFonts w:ascii="Times New Roman" w:hAnsi="Times New Roman" w:cs="Times New Roman"/>
          <w:color w:val="FF0000"/>
          <w:sz w:val="20"/>
          <w:szCs w:val="20"/>
          <w:lang w:eastAsia="en-GB"/>
        </w:rPr>
        <w:t xml:space="preserve"> </w:t>
      </w:r>
    </w:p>
    <w:p w14:paraId="38EAB69D" w14:textId="77777777" w:rsidR="0071531A" w:rsidRDefault="0071531A">
      <w:pPr>
        <w:pStyle w:val="21"/>
        <w:keepNext/>
        <w:bidi w:val="0"/>
        <w:ind w:right="32" w:hanging="720"/>
        <w:rPr>
          <w:rFonts w:cs="Times"/>
          <w:b/>
          <w:bCs/>
          <w:lang w:eastAsia="en-GB"/>
        </w:rPr>
      </w:pPr>
    </w:p>
    <w:p w14:paraId="1F6C7D14" w14:textId="77777777" w:rsidR="0071531A" w:rsidRDefault="00845B3D">
      <w:pPr>
        <w:pStyle w:val="a4"/>
        <w:keepNext/>
        <w:tabs>
          <w:tab w:val="clear" w:pos="4153"/>
          <w:tab w:val="clear" w:pos="8306"/>
        </w:tabs>
        <w:bidi w:val="0"/>
        <w:ind w:left="720" w:right="32" w:hanging="720"/>
        <w:rPr>
          <w:rFonts w:cs="Times"/>
          <w:lang w:eastAsia="en-GB"/>
        </w:rPr>
      </w:pPr>
      <w:r>
        <w:rPr>
          <w:rFonts w:cs="Times"/>
          <w:lang w:eastAsia="en-GB"/>
        </w:rPr>
        <w:t xml:space="preserve">11.3 </w:t>
      </w:r>
      <w:r>
        <w:rPr>
          <w:rFonts w:cs="Times"/>
          <w:lang w:eastAsia="en-GB"/>
        </w:rPr>
        <w:tab/>
        <w:t>IUCC shall not sell, assign or transfer any of its rights under this Agreement, except to a successor of IUCC, subject to the prior written approval of the Supplier (</w:t>
      </w:r>
      <w:r>
        <w:rPr>
          <w:rFonts w:cs="Times" w:hint="eastAsia"/>
          <w:lang w:eastAsia="en-GB"/>
        </w:rPr>
        <w:t>which</w:t>
      </w:r>
      <w:r>
        <w:rPr>
          <w:rFonts w:cs="Times"/>
          <w:lang w:eastAsia="en-GB"/>
        </w:rPr>
        <w:t xml:space="preserve"> shall not be unreasonably withheld).</w:t>
      </w:r>
    </w:p>
    <w:p w14:paraId="20072C27" w14:textId="77777777" w:rsidR="0071531A" w:rsidRDefault="0071531A">
      <w:pPr>
        <w:pStyle w:val="a4"/>
        <w:keepNext/>
        <w:tabs>
          <w:tab w:val="clear" w:pos="4153"/>
          <w:tab w:val="clear" w:pos="8306"/>
        </w:tabs>
        <w:bidi w:val="0"/>
        <w:ind w:right="32"/>
        <w:rPr>
          <w:rFonts w:cs="Times"/>
          <w:lang w:eastAsia="en-GB"/>
        </w:rPr>
      </w:pPr>
    </w:p>
    <w:p w14:paraId="4E359D5F" w14:textId="77777777" w:rsidR="0071531A" w:rsidRDefault="00845B3D">
      <w:pPr>
        <w:keepNext/>
        <w:bidi w:val="0"/>
        <w:ind w:right="32"/>
        <w:rPr>
          <w:rFonts w:cs="Times"/>
          <w:lang w:eastAsia="en-GB"/>
        </w:rPr>
      </w:pPr>
      <w:r>
        <w:rPr>
          <w:rFonts w:cs="Times"/>
          <w:lang w:eastAsia="en-GB"/>
        </w:rPr>
        <w:t>12.</w:t>
      </w:r>
      <w:r>
        <w:rPr>
          <w:rFonts w:cs="Times"/>
          <w:lang w:eastAsia="en-GB"/>
        </w:rPr>
        <w:tab/>
      </w:r>
      <w:r>
        <w:rPr>
          <w:rFonts w:cs="Times"/>
          <w:b/>
          <w:bCs/>
          <w:lang w:eastAsia="en-GB"/>
        </w:rPr>
        <w:t>Relationship between the Parties</w:t>
      </w:r>
    </w:p>
    <w:p w14:paraId="79E3311B" w14:textId="77777777" w:rsidR="0071531A" w:rsidRDefault="0071531A">
      <w:pPr>
        <w:keepNext/>
        <w:bidi w:val="0"/>
        <w:ind w:right="32"/>
        <w:rPr>
          <w:rFonts w:cs="Times"/>
          <w:lang w:eastAsia="en-GB"/>
        </w:rPr>
      </w:pPr>
    </w:p>
    <w:p w14:paraId="1BDFD2B8" w14:textId="77777777" w:rsidR="0071531A" w:rsidRDefault="00845B3D">
      <w:pPr>
        <w:pStyle w:val="30"/>
        <w:ind w:right="32"/>
        <w:rPr>
          <w:rFonts w:cs="Times"/>
          <w:spacing w:val="0"/>
          <w:lang w:eastAsia="en-GB"/>
        </w:rPr>
      </w:pPr>
      <w:r>
        <w:rPr>
          <w:rFonts w:cs="Times"/>
          <w:spacing w:val="0"/>
          <w:lang w:eastAsia="en-GB"/>
        </w:rPr>
        <w:t>Nothing in the Agreement shall create, imply or evidence any partnership between the Parties or the relationship between them of principal and agent.</w:t>
      </w:r>
    </w:p>
    <w:p w14:paraId="74A3A4B2" w14:textId="77777777" w:rsidR="0071531A" w:rsidRDefault="0071531A">
      <w:pPr>
        <w:bidi w:val="0"/>
        <w:ind w:right="32"/>
        <w:rPr>
          <w:rFonts w:cs="Times"/>
          <w:lang w:eastAsia="en-GB"/>
        </w:rPr>
      </w:pPr>
    </w:p>
    <w:p w14:paraId="44F24849" w14:textId="77777777" w:rsidR="0071531A" w:rsidRDefault="00845B3D">
      <w:pPr>
        <w:keepNext/>
        <w:bidi w:val="0"/>
        <w:rPr>
          <w:rFonts w:cs="Times"/>
          <w:b/>
          <w:bCs/>
          <w:lang w:eastAsia="en-GB"/>
        </w:rPr>
      </w:pPr>
      <w:r>
        <w:rPr>
          <w:rFonts w:cs="Times"/>
          <w:lang w:eastAsia="en-GB"/>
        </w:rPr>
        <w:t>13.</w:t>
      </w:r>
      <w:r>
        <w:rPr>
          <w:rFonts w:cs="Times"/>
          <w:lang w:eastAsia="en-GB"/>
        </w:rPr>
        <w:tab/>
      </w:r>
      <w:r>
        <w:rPr>
          <w:rFonts w:cs="Times"/>
          <w:b/>
          <w:bCs/>
          <w:lang w:eastAsia="en-GB"/>
        </w:rPr>
        <w:t>Joint Publicity</w:t>
      </w:r>
    </w:p>
    <w:p w14:paraId="1DCBE9AB" w14:textId="77777777" w:rsidR="0071531A" w:rsidRDefault="0071531A">
      <w:pPr>
        <w:keepNext/>
        <w:bidi w:val="0"/>
        <w:rPr>
          <w:rFonts w:cs="Times"/>
          <w:lang w:eastAsia="en-GB"/>
        </w:rPr>
      </w:pPr>
    </w:p>
    <w:p w14:paraId="32D01419" w14:textId="77777777" w:rsidR="0071531A" w:rsidRDefault="00845B3D">
      <w:pPr>
        <w:bidi w:val="0"/>
        <w:ind w:left="720" w:right="32"/>
        <w:rPr>
          <w:rFonts w:cs="Times New Roman"/>
          <w:snapToGrid w:val="0"/>
        </w:rPr>
      </w:pPr>
      <w:r>
        <w:rPr>
          <w:rFonts w:cs="Times"/>
          <w:lang w:eastAsia="en-GB"/>
        </w:rPr>
        <w:t>The Parties acknowledge that they each intend to issue press and public announcements relating to this Agreement.  The content of all such announcements shall be made only with the prior written approval of the other Party, such approval not to be unreasonably withheld or delayed.  Nothing in this Clause 13 shall prevent the making of any announcements which are required by law or by any competent regulatory body, but the Party required to make the announcement agrees to give the other Party the opportunity to review and comment upon the content of the announcement prior to its release.</w:t>
      </w:r>
      <w:r w:rsidR="00BE3D51" w:rsidRPr="00BE3D51">
        <w:t xml:space="preserve"> </w:t>
      </w:r>
      <w:r w:rsidR="00BE3D51" w:rsidRPr="00BE3D51">
        <w:rPr>
          <w:rFonts w:cs="Times"/>
          <w:lang w:eastAsia="en-GB"/>
        </w:rPr>
        <w:t>It is agreed that any public announcements will not include commercial or confidential information about the other party</w:t>
      </w:r>
      <w:r w:rsidR="00BE3D51">
        <w:rPr>
          <w:rFonts w:cs="Times"/>
          <w:lang w:eastAsia="en-GB"/>
        </w:rPr>
        <w:t>.</w:t>
      </w:r>
      <w:r>
        <w:rPr>
          <w:rFonts w:cs="Times"/>
          <w:lang w:eastAsia="en-GB"/>
        </w:rPr>
        <w:tab/>
      </w:r>
    </w:p>
    <w:p w14:paraId="739FC7CA" w14:textId="77777777" w:rsidR="0071531A" w:rsidRDefault="0071531A">
      <w:pPr>
        <w:bidi w:val="0"/>
        <w:rPr>
          <w:rFonts w:cs="Times"/>
          <w:lang w:eastAsia="en-GB"/>
        </w:rPr>
      </w:pPr>
    </w:p>
    <w:p w14:paraId="53C07FE0" w14:textId="77777777" w:rsidR="0071531A" w:rsidRDefault="00845B3D">
      <w:pPr>
        <w:bidi w:val="0"/>
        <w:rPr>
          <w:rFonts w:cs="Times"/>
          <w:lang w:eastAsia="en-GB"/>
        </w:rPr>
      </w:pPr>
      <w:r>
        <w:rPr>
          <w:rFonts w:cs="Times"/>
          <w:b/>
          <w:bCs/>
          <w:lang w:eastAsia="en-GB"/>
        </w:rPr>
        <w:t>14.</w:t>
      </w:r>
      <w:r>
        <w:rPr>
          <w:rFonts w:cs="Times"/>
          <w:b/>
          <w:bCs/>
          <w:lang w:eastAsia="en-GB"/>
        </w:rPr>
        <w:tab/>
        <w:t>Notices</w:t>
      </w:r>
    </w:p>
    <w:p w14:paraId="1AF69902" w14:textId="77777777" w:rsidR="0071531A" w:rsidRDefault="0071531A">
      <w:pPr>
        <w:bidi w:val="0"/>
        <w:rPr>
          <w:rFonts w:cs="Times"/>
          <w:lang w:eastAsia="en-GB"/>
        </w:rPr>
      </w:pPr>
    </w:p>
    <w:p w14:paraId="01589309" w14:textId="77777777" w:rsidR="0071531A" w:rsidRDefault="00845B3D">
      <w:pPr>
        <w:bidi w:val="0"/>
        <w:ind w:left="720" w:right="-37" w:hanging="720"/>
        <w:rPr>
          <w:rFonts w:cs="Times"/>
          <w:lang w:eastAsia="en-GB"/>
        </w:rPr>
      </w:pPr>
      <w:r>
        <w:rPr>
          <w:rFonts w:cs="Times"/>
          <w:lang w:eastAsia="en-GB"/>
        </w:rPr>
        <w:t>14.1</w:t>
      </w:r>
      <w:r>
        <w:rPr>
          <w:rFonts w:cs="Times"/>
          <w:lang w:eastAsia="en-GB"/>
        </w:rPr>
        <w:tab/>
        <w:t>All notices served on either Party by the other can be provided in either Hebrew or English language.</w:t>
      </w:r>
    </w:p>
    <w:p w14:paraId="3E0D6150" w14:textId="77777777" w:rsidR="0071531A" w:rsidRDefault="0071531A">
      <w:pPr>
        <w:bidi w:val="0"/>
        <w:rPr>
          <w:rFonts w:cs="Times"/>
          <w:lang w:eastAsia="en-GB"/>
        </w:rPr>
      </w:pPr>
    </w:p>
    <w:p w14:paraId="225B17E0" w14:textId="77777777" w:rsidR="0071531A" w:rsidRDefault="00845B3D" w:rsidP="00E57F28">
      <w:pPr>
        <w:pStyle w:val="a7"/>
        <w:bidi w:val="0"/>
        <w:spacing w:line="240" w:lineRule="auto"/>
      </w:pPr>
      <w:r>
        <w:t>14.2</w:t>
      </w:r>
      <w:r>
        <w:tab/>
        <w:t>Any notice to be given under this Agreement shall be in writing and shall be deemed to have been served when personally delivered, when transmitted by fax, electronic or digital transmission method provided that such transmission is confirmed by a receipt or successful transmission report and confirmed by mail to the following addresses:</w:t>
      </w:r>
    </w:p>
    <w:p w14:paraId="1BAFBB34" w14:textId="77777777" w:rsidR="0071531A" w:rsidRDefault="0097223E" w:rsidP="0097223E">
      <w:pPr>
        <w:tabs>
          <w:tab w:val="left" w:pos="3720"/>
        </w:tabs>
        <w:bidi w:val="0"/>
        <w:rPr>
          <w:rFonts w:cs="Times"/>
          <w:lang w:eastAsia="en-GB"/>
        </w:rPr>
      </w:pPr>
      <w:r>
        <w:rPr>
          <w:rFonts w:cs="Times"/>
          <w:lang w:eastAsia="en-GB"/>
        </w:rPr>
        <w:tab/>
      </w:r>
    </w:p>
    <w:p w14:paraId="3FAD70AA" w14:textId="77777777" w:rsidR="000F6C31" w:rsidRDefault="00845B3D" w:rsidP="00E57F28">
      <w:pPr>
        <w:bidi w:val="0"/>
        <w:ind w:firstLine="720"/>
        <w:rPr>
          <w:rFonts w:cs="Times New Roman"/>
        </w:rPr>
      </w:pPr>
      <w:r>
        <w:rPr>
          <w:rFonts w:cs="Times"/>
          <w:lang w:eastAsia="en-GB"/>
        </w:rPr>
        <w:t>SUPPLIER:</w:t>
      </w:r>
      <w:r>
        <w:rPr>
          <w:rFonts w:cs="Times"/>
          <w:lang w:eastAsia="en-GB"/>
        </w:rPr>
        <w:tab/>
      </w:r>
      <w:r w:rsidR="0097223E">
        <w:rPr>
          <w:rFonts w:cs="Times New Roman"/>
        </w:rPr>
        <w:t>address:</w:t>
      </w:r>
      <w:r w:rsidR="0097223E">
        <w:rPr>
          <w:rFonts w:cs="Times New Roman"/>
        </w:rPr>
        <w:tab/>
      </w:r>
      <w:r w:rsidR="0097223E">
        <w:rPr>
          <w:rFonts w:cs="Times New Roman"/>
        </w:rPr>
        <w:tab/>
      </w:r>
      <w:r w:rsidR="000F6C31" w:rsidRPr="000F6C31">
        <w:rPr>
          <w:rFonts w:cs="Times"/>
          <w:lang w:eastAsia="en-GB"/>
        </w:rPr>
        <w:t xml:space="preserve"> </w:t>
      </w:r>
    </w:p>
    <w:p w14:paraId="7BC7FB20" w14:textId="77777777" w:rsidR="00A6118E" w:rsidRDefault="00A6118E" w:rsidP="000F6C31">
      <w:pPr>
        <w:bidi w:val="0"/>
        <w:ind w:firstLine="720"/>
        <w:rPr>
          <w:rFonts w:cs="Times New Roman"/>
        </w:rPr>
      </w:pPr>
    </w:p>
    <w:p w14:paraId="41FA04DE" w14:textId="77777777" w:rsidR="000F6C31" w:rsidRDefault="000F6C31" w:rsidP="00C412F3">
      <w:pPr>
        <w:bidi w:val="0"/>
        <w:ind w:left="2268"/>
        <w:rPr>
          <w:rFonts w:cs="Times"/>
          <w:lang w:eastAsia="en-GB"/>
        </w:rPr>
      </w:pPr>
      <w:r>
        <w:rPr>
          <w:rFonts w:cs="Times"/>
          <w:lang w:eastAsia="en-GB"/>
        </w:rPr>
        <w:t>Attention:</w:t>
      </w:r>
      <w:r>
        <w:rPr>
          <w:rFonts w:cs="Times"/>
          <w:lang w:eastAsia="en-GB"/>
        </w:rPr>
        <w:tab/>
        <w:t xml:space="preserve"> </w:t>
      </w:r>
    </w:p>
    <w:p w14:paraId="2F99976F" w14:textId="77777777" w:rsidR="000F6C31" w:rsidRDefault="000F6C31" w:rsidP="000F6C31">
      <w:pPr>
        <w:bidi w:val="0"/>
        <w:ind w:left="2268"/>
        <w:rPr>
          <w:rFonts w:cs="Times"/>
          <w:lang w:eastAsia="en-GB"/>
        </w:rPr>
      </w:pPr>
    </w:p>
    <w:p w14:paraId="32534E8C" w14:textId="77777777" w:rsidR="000F6C31" w:rsidRDefault="000F6C31" w:rsidP="00C412F3">
      <w:pPr>
        <w:bidi w:val="0"/>
        <w:ind w:left="2268"/>
        <w:rPr>
          <w:rFonts w:cs="Times"/>
          <w:lang w:eastAsia="en-GB"/>
        </w:rPr>
      </w:pPr>
      <w:r>
        <w:rPr>
          <w:rFonts w:cs="Times"/>
          <w:lang w:eastAsia="en-GB"/>
        </w:rPr>
        <w:t>E MAIL</w:t>
      </w:r>
    </w:p>
    <w:p w14:paraId="40F926CD" w14:textId="77777777" w:rsidR="000F6C31" w:rsidRDefault="000F6C31" w:rsidP="000F6C31">
      <w:pPr>
        <w:bidi w:val="0"/>
        <w:ind w:left="2268"/>
        <w:rPr>
          <w:rFonts w:cs="Times"/>
          <w:lang w:eastAsia="en-GB"/>
        </w:rPr>
      </w:pPr>
    </w:p>
    <w:p w14:paraId="31526D6D" w14:textId="77777777" w:rsidR="000F6C31" w:rsidRDefault="000F6C31" w:rsidP="000F6C31">
      <w:pPr>
        <w:bidi w:val="0"/>
        <w:ind w:left="2268"/>
        <w:rPr>
          <w:rFonts w:cs="Times"/>
          <w:lang w:eastAsia="en-GB"/>
        </w:rPr>
      </w:pPr>
    </w:p>
    <w:p w14:paraId="423CB81A" w14:textId="77777777" w:rsidR="00A6118E" w:rsidRDefault="000F6C31" w:rsidP="00C412F3">
      <w:pPr>
        <w:bidi w:val="0"/>
        <w:ind w:left="2880" w:firstLine="720"/>
        <w:rPr>
          <w:rFonts w:cs="Times New Roman"/>
        </w:rPr>
      </w:pPr>
      <w:r>
        <w:rPr>
          <w:rFonts w:cs="Times"/>
          <w:lang w:eastAsia="en-GB"/>
        </w:rPr>
        <w:t>Fax no:</w:t>
      </w:r>
      <w:r>
        <w:rPr>
          <w:rFonts w:cs="Times"/>
          <w:lang w:eastAsia="en-GB"/>
        </w:rPr>
        <w:tab/>
      </w:r>
    </w:p>
    <w:p w14:paraId="2E6F9E8E" w14:textId="77777777" w:rsidR="002B22EE" w:rsidRDefault="00542638" w:rsidP="002B22EE">
      <w:pPr>
        <w:rPr>
          <w:rtl/>
        </w:rPr>
      </w:pPr>
      <w:r w:rsidRPr="002727AE">
        <w:rPr>
          <w:rFonts w:cs="Times New Roman"/>
        </w:rPr>
        <w:t xml:space="preserve"> </w:t>
      </w:r>
      <w:r w:rsidR="0097223E">
        <w:rPr>
          <w:rFonts w:cs="Times New Roman"/>
        </w:rPr>
        <w:tab/>
      </w:r>
      <w:r w:rsidR="0097223E">
        <w:rPr>
          <w:rFonts w:cs="Times New Roman"/>
        </w:rPr>
        <w:tab/>
      </w:r>
      <w:r w:rsidR="0097223E">
        <w:rPr>
          <w:rFonts w:cs="Times New Roman"/>
        </w:rPr>
        <w:tab/>
      </w:r>
      <w:bookmarkStart w:id="0" w:name="_MailAutoSig"/>
    </w:p>
    <w:p w14:paraId="0B2270A6" w14:textId="77777777" w:rsidR="002B22EE" w:rsidRPr="002727AE" w:rsidRDefault="002B22EE" w:rsidP="00617AAC">
      <w:pPr>
        <w:bidi w:val="0"/>
        <w:ind w:left="2268"/>
        <w:rPr>
          <w:rFonts w:asciiTheme="majorBidi" w:eastAsiaTheme="minorEastAsia" w:hAnsiTheme="majorBidi" w:cstheme="majorBidi"/>
          <w:noProof/>
        </w:rPr>
      </w:pPr>
    </w:p>
    <w:bookmarkEnd w:id="0"/>
    <w:p w14:paraId="43485996" w14:textId="77777777" w:rsidR="002B22EE" w:rsidRDefault="002B22EE" w:rsidP="002B22EE">
      <w:pPr>
        <w:rPr>
          <w:rFonts w:eastAsiaTheme="minorHAnsi"/>
        </w:rPr>
      </w:pPr>
    </w:p>
    <w:p w14:paraId="49A19BB2" w14:textId="77777777" w:rsidR="0071531A" w:rsidRDefault="00845B3D">
      <w:pPr>
        <w:bidi w:val="0"/>
        <w:rPr>
          <w:rFonts w:cs="Times"/>
          <w:lang w:eastAsia="en-GB"/>
        </w:rPr>
      </w:pPr>
      <w:r>
        <w:rPr>
          <w:rFonts w:cs="Times"/>
          <w:lang w:eastAsia="en-GB"/>
        </w:rPr>
        <w:tab/>
      </w:r>
      <w:r>
        <w:rPr>
          <w:rFonts w:cs="Times"/>
          <w:lang w:eastAsia="en-GB"/>
        </w:rPr>
        <w:tab/>
      </w:r>
    </w:p>
    <w:p w14:paraId="57DECB16" w14:textId="77777777" w:rsidR="0071531A" w:rsidRDefault="0071531A">
      <w:pPr>
        <w:bidi w:val="0"/>
        <w:rPr>
          <w:rFonts w:cs="Times"/>
          <w:lang w:eastAsia="en-GB"/>
        </w:rPr>
      </w:pPr>
    </w:p>
    <w:p w14:paraId="1921F984" w14:textId="77777777" w:rsidR="0071531A" w:rsidRDefault="00845B3D">
      <w:pPr>
        <w:bidi w:val="0"/>
        <w:rPr>
          <w:rFonts w:cs="Times"/>
          <w:lang w:eastAsia="en-GB"/>
        </w:rPr>
      </w:pPr>
      <w:r>
        <w:rPr>
          <w:rFonts w:cs="Times"/>
          <w:lang w:eastAsia="en-GB"/>
        </w:rPr>
        <w:tab/>
        <w:t>IUCC:</w:t>
      </w:r>
      <w:r>
        <w:rPr>
          <w:rFonts w:cs="Times"/>
          <w:lang w:eastAsia="en-GB"/>
        </w:rPr>
        <w:tab/>
      </w:r>
      <w:r>
        <w:rPr>
          <w:rFonts w:cs="Times"/>
          <w:lang w:eastAsia="en-GB"/>
        </w:rPr>
        <w:tab/>
        <w:t>address:</w:t>
      </w:r>
      <w:r>
        <w:rPr>
          <w:rFonts w:cs="Times"/>
          <w:lang w:eastAsia="en-GB"/>
        </w:rPr>
        <w:tab/>
        <w:t xml:space="preserve"> </w:t>
      </w:r>
      <w:r>
        <w:rPr>
          <w:rFonts w:cs="Times"/>
          <w:lang w:eastAsia="en-GB"/>
        </w:rPr>
        <w:tab/>
        <w:t>IUCC</w:t>
      </w:r>
    </w:p>
    <w:p w14:paraId="476DED5B" w14:textId="77777777" w:rsidR="0071531A" w:rsidRDefault="00302C8D">
      <w:pPr>
        <w:bidi w:val="0"/>
        <w:ind w:left="2880" w:right="2880" w:firstLine="720"/>
        <w:rPr>
          <w:rFonts w:cs="Times"/>
          <w:lang w:eastAsia="en-GB"/>
        </w:rPr>
      </w:pPr>
      <w:r>
        <w:rPr>
          <w:rFonts w:cs="Times"/>
          <w:lang w:eastAsia="en-GB"/>
        </w:rPr>
        <w:t xml:space="preserve">Software Engineering </w:t>
      </w:r>
      <w:proofErr w:type="spellStart"/>
      <w:r>
        <w:rPr>
          <w:rFonts w:cs="Times"/>
          <w:lang w:eastAsia="en-GB"/>
        </w:rPr>
        <w:t>Bldg</w:t>
      </w:r>
      <w:proofErr w:type="spellEnd"/>
    </w:p>
    <w:p w14:paraId="5F37A2EF" w14:textId="77777777" w:rsidR="0071531A" w:rsidRDefault="00845B3D" w:rsidP="00302C8D">
      <w:pPr>
        <w:bidi w:val="0"/>
        <w:rPr>
          <w:rFonts w:cs="Times"/>
          <w:lang w:eastAsia="en-GB"/>
        </w:rPr>
      </w:pPr>
      <w:r>
        <w:rPr>
          <w:rFonts w:cs="Times"/>
          <w:lang w:eastAsia="en-GB"/>
        </w:rPr>
        <w:tab/>
      </w:r>
      <w:r>
        <w:rPr>
          <w:rFonts w:cs="Times"/>
          <w:lang w:eastAsia="en-GB"/>
        </w:rPr>
        <w:tab/>
      </w:r>
      <w:r>
        <w:rPr>
          <w:rFonts w:cs="Times"/>
          <w:lang w:eastAsia="en-GB"/>
        </w:rPr>
        <w:tab/>
      </w:r>
      <w:r>
        <w:rPr>
          <w:rFonts w:cs="Times"/>
          <w:lang w:eastAsia="en-GB"/>
        </w:rPr>
        <w:tab/>
      </w:r>
      <w:r>
        <w:rPr>
          <w:rFonts w:cs="Times"/>
          <w:lang w:eastAsia="en-GB"/>
        </w:rPr>
        <w:tab/>
      </w:r>
      <w:r w:rsidR="00302C8D">
        <w:rPr>
          <w:rFonts w:cs="Times"/>
          <w:lang w:eastAsia="en-GB"/>
        </w:rPr>
        <w:t>Tel Aviv University</w:t>
      </w:r>
    </w:p>
    <w:p w14:paraId="747293B9" w14:textId="77777777" w:rsidR="0071531A" w:rsidRDefault="00845B3D" w:rsidP="00302C8D">
      <w:pPr>
        <w:bidi w:val="0"/>
        <w:rPr>
          <w:rFonts w:cs="Times"/>
          <w:lang w:eastAsia="en-GB"/>
        </w:rPr>
      </w:pPr>
      <w:r>
        <w:rPr>
          <w:rFonts w:cs="Times"/>
          <w:lang w:eastAsia="en-GB"/>
        </w:rPr>
        <w:tab/>
      </w:r>
      <w:r>
        <w:rPr>
          <w:rFonts w:cs="Times"/>
          <w:lang w:eastAsia="en-GB"/>
        </w:rPr>
        <w:tab/>
      </w:r>
      <w:r>
        <w:rPr>
          <w:rFonts w:cs="Times"/>
          <w:lang w:eastAsia="en-GB"/>
        </w:rPr>
        <w:tab/>
      </w:r>
      <w:r>
        <w:rPr>
          <w:rFonts w:cs="Times"/>
          <w:lang w:eastAsia="en-GB"/>
        </w:rPr>
        <w:tab/>
      </w:r>
      <w:r>
        <w:rPr>
          <w:rFonts w:cs="Times"/>
          <w:lang w:eastAsia="en-GB"/>
        </w:rPr>
        <w:tab/>
        <w:t xml:space="preserve">Ramat Aviv </w:t>
      </w:r>
      <w:r w:rsidR="00302C8D">
        <w:rPr>
          <w:rFonts w:cs="Times"/>
          <w:lang w:eastAsia="en-GB"/>
        </w:rPr>
        <w:t>69978</w:t>
      </w:r>
    </w:p>
    <w:p w14:paraId="6A9A056F" w14:textId="77777777" w:rsidR="0071531A" w:rsidRDefault="0071531A">
      <w:pPr>
        <w:bidi w:val="0"/>
        <w:rPr>
          <w:rFonts w:cs="Times"/>
          <w:lang w:eastAsia="en-GB"/>
        </w:rPr>
      </w:pPr>
    </w:p>
    <w:p w14:paraId="31CF5C73" w14:textId="77777777" w:rsidR="0071531A" w:rsidRDefault="00845B3D">
      <w:pPr>
        <w:bidi w:val="0"/>
        <w:rPr>
          <w:rFonts w:cs="Times"/>
          <w:lang w:eastAsia="en-GB"/>
        </w:rPr>
      </w:pPr>
      <w:r>
        <w:rPr>
          <w:rFonts w:cs="Times"/>
          <w:lang w:eastAsia="en-GB"/>
        </w:rPr>
        <w:tab/>
      </w:r>
      <w:r>
        <w:rPr>
          <w:rFonts w:cs="Times"/>
          <w:lang w:eastAsia="en-GB"/>
        </w:rPr>
        <w:tab/>
      </w:r>
      <w:r>
        <w:rPr>
          <w:rFonts w:cs="Times"/>
          <w:lang w:eastAsia="en-GB"/>
        </w:rPr>
        <w:tab/>
        <w:t>Fax no:</w:t>
      </w:r>
      <w:r>
        <w:rPr>
          <w:rFonts w:cs="Times"/>
          <w:lang w:eastAsia="en-GB"/>
        </w:rPr>
        <w:tab/>
      </w:r>
      <w:r>
        <w:rPr>
          <w:rFonts w:cs="Times"/>
          <w:lang w:eastAsia="en-GB"/>
        </w:rPr>
        <w:tab/>
        <w:t>03-6460557</w:t>
      </w:r>
    </w:p>
    <w:p w14:paraId="7B1A7B8B" w14:textId="77777777" w:rsidR="0071531A" w:rsidRDefault="00845B3D" w:rsidP="00C412F3">
      <w:pPr>
        <w:bidi w:val="0"/>
        <w:rPr>
          <w:rFonts w:cs="Times"/>
          <w:lang w:eastAsia="en-GB"/>
        </w:rPr>
      </w:pPr>
      <w:r>
        <w:rPr>
          <w:rFonts w:cs="Times"/>
          <w:lang w:eastAsia="en-GB"/>
        </w:rPr>
        <w:tab/>
      </w:r>
      <w:r>
        <w:rPr>
          <w:rFonts w:cs="Times"/>
          <w:lang w:eastAsia="en-GB"/>
        </w:rPr>
        <w:tab/>
      </w:r>
      <w:r>
        <w:rPr>
          <w:rFonts w:cs="Times"/>
          <w:lang w:eastAsia="en-GB"/>
        </w:rPr>
        <w:tab/>
        <w:t>Attention:</w:t>
      </w:r>
      <w:r>
        <w:rPr>
          <w:rFonts w:cs="Times"/>
          <w:lang w:eastAsia="en-GB"/>
        </w:rPr>
        <w:tab/>
        <w:t>Mr</w:t>
      </w:r>
      <w:r w:rsidR="00C412F3">
        <w:rPr>
          <w:rFonts w:cs="Times"/>
          <w:lang w:eastAsia="en-GB"/>
        </w:rPr>
        <w:t>s</w:t>
      </w:r>
      <w:r>
        <w:rPr>
          <w:rFonts w:cs="Times"/>
          <w:lang w:eastAsia="en-GB"/>
        </w:rPr>
        <w:t xml:space="preserve">. </w:t>
      </w:r>
      <w:r w:rsidR="00C412F3">
        <w:rPr>
          <w:rFonts w:cs="Times"/>
          <w:lang w:eastAsia="en-GB"/>
        </w:rPr>
        <w:t>Odelia Levanon</w:t>
      </w:r>
    </w:p>
    <w:p w14:paraId="4202868C" w14:textId="77777777" w:rsidR="0071531A" w:rsidRDefault="0071531A">
      <w:pPr>
        <w:bidi w:val="0"/>
        <w:rPr>
          <w:rFonts w:cs="Times"/>
          <w:b/>
          <w:bCs/>
          <w:lang w:eastAsia="en-GB"/>
        </w:rPr>
      </w:pPr>
    </w:p>
    <w:p w14:paraId="75F076DB" w14:textId="77777777" w:rsidR="0071531A" w:rsidRDefault="00845B3D">
      <w:pPr>
        <w:keepNext/>
        <w:bidi w:val="0"/>
        <w:ind w:left="720" w:right="720" w:hanging="720"/>
        <w:rPr>
          <w:rFonts w:cs="Times"/>
          <w:lang w:eastAsia="en-GB"/>
        </w:rPr>
      </w:pPr>
      <w:r>
        <w:rPr>
          <w:rFonts w:cs="Times"/>
          <w:lang w:eastAsia="en-GB"/>
        </w:rPr>
        <w:t>15.</w:t>
      </w:r>
      <w:r>
        <w:rPr>
          <w:rFonts w:cs="Times"/>
          <w:lang w:eastAsia="en-GB"/>
        </w:rPr>
        <w:tab/>
      </w:r>
      <w:r>
        <w:rPr>
          <w:rFonts w:cs="Times"/>
          <w:b/>
          <w:bCs/>
          <w:lang w:eastAsia="en-GB"/>
        </w:rPr>
        <w:t>Governing Law</w:t>
      </w:r>
      <w:r>
        <w:rPr>
          <w:rFonts w:cs="Times"/>
          <w:lang w:eastAsia="en-GB"/>
        </w:rPr>
        <w:t xml:space="preserve"> </w:t>
      </w:r>
    </w:p>
    <w:p w14:paraId="250CB322" w14:textId="77777777" w:rsidR="0071531A" w:rsidRDefault="0071531A">
      <w:pPr>
        <w:pStyle w:val="a4"/>
        <w:tabs>
          <w:tab w:val="clear" w:pos="4153"/>
          <w:tab w:val="clear" w:pos="8306"/>
          <w:tab w:val="left" w:pos="720"/>
        </w:tabs>
        <w:bidi w:val="0"/>
        <w:rPr>
          <w:rFonts w:cs="Times"/>
          <w:lang w:eastAsia="en-GB"/>
        </w:rPr>
      </w:pPr>
    </w:p>
    <w:p w14:paraId="7340F7B0" w14:textId="1101F114" w:rsidR="0071531A" w:rsidRDefault="00845B3D">
      <w:pPr>
        <w:tabs>
          <w:tab w:val="left" w:pos="720"/>
          <w:tab w:val="right" w:pos="8931"/>
        </w:tabs>
        <w:bidi w:val="0"/>
        <w:ind w:left="720" w:right="32" w:hanging="720"/>
        <w:rPr>
          <w:rFonts w:cs="Times"/>
          <w:lang w:eastAsia="en-GB"/>
        </w:rPr>
      </w:pPr>
      <w:r>
        <w:rPr>
          <w:rFonts w:cs="Times"/>
          <w:lang w:eastAsia="en-GB"/>
        </w:rPr>
        <w:t>15.1</w:t>
      </w:r>
      <w:r>
        <w:rPr>
          <w:rFonts w:cs="Times"/>
          <w:lang w:eastAsia="en-GB"/>
        </w:rPr>
        <w:tab/>
        <w:t>The Agreement shall be governed, construed and interpreted according to Israeli Law.  The Parties agree to submit to the exclusive jurisdiction of the Courts of Tel-Aviv-Yafo District.</w:t>
      </w:r>
    </w:p>
    <w:p w14:paraId="1E6B2110" w14:textId="77777777" w:rsidR="0071531A" w:rsidRDefault="00845B3D">
      <w:pPr>
        <w:tabs>
          <w:tab w:val="left" w:pos="720"/>
          <w:tab w:val="right" w:pos="8931"/>
        </w:tabs>
        <w:bidi w:val="0"/>
        <w:ind w:left="720" w:right="32" w:hanging="720"/>
        <w:rPr>
          <w:lang w:eastAsia="en-GB"/>
        </w:rPr>
      </w:pPr>
      <w:r>
        <w:rPr>
          <w:lang w:eastAsia="en-GB"/>
        </w:rPr>
        <w:tab/>
      </w:r>
    </w:p>
    <w:p w14:paraId="0EE01BB0" w14:textId="77777777" w:rsidR="0071531A" w:rsidRDefault="00845B3D">
      <w:pPr>
        <w:pStyle w:val="a8"/>
        <w:keepNext/>
        <w:tabs>
          <w:tab w:val="right" w:pos="8931"/>
        </w:tabs>
        <w:bidi w:val="0"/>
        <w:spacing w:after="0"/>
        <w:ind w:left="720" w:right="32" w:hanging="720"/>
        <w:rPr>
          <w:b/>
          <w:bCs/>
          <w:lang w:eastAsia="en-GB"/>
        </w:rPr>
      </w:pPr>
      <w:r>
        <w:rPr>
          <w:lang w:eastAsia="en-GB"/>
        </w:rPr>
        <w:t>16.</w:t>
      </w:r>
      <w:r>
        <w:rPr>
          <w:lang w:eastAsia="en-GB"/>
        </w:rPr>
        <w:tab/>
      </w:r>
      <w:r>
        <w:rPr>
          <w:b/>
          <w:bCs/>
          <w:lang w:eastAsia="en-GB"/>
        </w:rPr>
        <w:t>No Waiver</w:t>
      </w:r>
    </w:p>
    <w:p w14:paraId="4692DD3E" w14:textId="77777777" w:rsidR="0071531A" w:rsidRDefault="0071531A">
      <w:pPr>
        <w:pStyle w:val="a8"/>
        <w:keepNext/>
        <w:tabs>
          <w:tab w:val="right" w:pos="8931"/>
        </w:tabs>
        <w:bidi w:val="0"/>
        <w:spacing w:after="0"/>
        <w:ind w:left="720" w:right="32" w:hanging="720"/>
        <w:rPr>
          <w:lang w:eastAsia="en-GB"/>
        </w:rPr>
      </w:pPr>
    </w:p>
    <w:p w14:paraId="0B3E771B" w14:textId="77777777" w:rsidR="0071531A" w:rsidRDefault="00845B3D">
      <w:pPr>
        <w:pStyle w:val="a8"/>
        <w:tabs>
          <w:tab w:val="right" w:pos="8931"/>
        </w:tabs>
        <w:bidi w:val="0"/>
        <w:spacing w:after="0"/>
        <w:ind w:left="720" w:right="32"/>
        <w:rPr>
          <w:rFonts w:ascii="Times" w:hAnsi="Times"/>
          <w:lang w:eastAsia="en-GB"/>
        </w:rPr>
      </w:pPr>
      <w:r>
        <w:rPr>
          <w:rFonts w:ascii="Times" w:hAnsi="Times"/>
          <w:lang w:eastAsia="en-GB"/>
        </w:rPr>
        <w:t>The failure of either Party to exercise or enforce any right conferred by this, shall not be construed as a waiver or relinquishment on its part of any such right nor operate to bar the exercise enforcement thereof or any other right or remedy on a later occasion.  Except as expressly provided otherwise, remedies shall be deemed cumulative and not exclusive.</w:t>
      </w:r>
    </w:p>
    <w:p w14:paraId="766C09A4" w14:textId="77777777" w:rsidR="0071531A" w:rsidRDefault="0071531A">
      <w:pPr>
        <w:pStyle w:val="a8"/>
        <w:bidi w:val="0"/>
        <w:spacing w:after="0"/>
        <w:ind w:left="720" w:right="720" w:hanging="720"/>
        <w:rPr>
          <w:lang w:eastAsia="en-GB"/>
        </w:rPr>
      </w:pPr>
    </w:p>
    <w:p w14:paraId="29BAD9AE" w14:textId="77777777" w:rsidR="0071531A" w:rsidRDefault="00845B3D">
      <w:pPr>
        <w:pStyle w:val="a8"/>
        <w:bidi w:val="0"/>
        <w:spacing w:after="0"/>
        <w:ind w:left="720" w:right="720" w:hanging="720"/>
        <w:rPr>
          <w:lang w:eastAsia="en-GB"/>
        </w:rPr>
      </w:pPr>
      <w:r>
        <w:rPr>
          <w:lang w:eastAsia="en-GB"/>
        </w:rPr>
        <w:t>17.</w:t>
      </w:r>
      <w:r>
        <w:rPr>
          <w:lang w:eastAsia="en-GB"/>
        </w:rPr>
        <w:tab/>
      </w:r>
      <w:r>
        <w:rPr>
          <w:b/>
          <w:bCs/>
          <w:lang w:eastAsia="en-GB"/>
        </w:rPr>
        <w:t>Warranties</w:t>
      </w:r>
    </w:p>
    <w:p w14:paraId="003DC0DB" w14:textId="77777777" w:rsidR="0071531A" w:rsidRDefault="0071531A">
      <w:pPr>
        <w:bidi w:val="0"/>
        <w:ind w:left="720" w:right="720"/>
        <w:rPr>
          <w:rFonts w:cs="Times"/>
          <w:lang w:eastAsia="en-GB"/>
        </w:rPr>
      </w:pPr>
    </w:p>
    <w:p w14:paraId="5C1C4076" w14:textId="77777777" w:rsidR="0071531A" w:rsidRDefault="00845B3D">
      <w:pPr>
        <w:bidi w:val="0"/>
        <w:ind w:left="720" w:right="720"/>
        <w:rPr>
          <w:rFonts w:cs="Times"/>
          <w:lang w:eastAsia="en-GB"/>
        </w:rPr>
      </w:pPr>
      <w:r>
        <w:rPr>
          <w:rFonts w:cs="Times"/>
          <w:lang w:eastAsia="en-GB"/>
        </w:rPr>
        <w:t>Each Party warrants that:</w:t>
      </w:r>
    </w:p>
    <w:p w14:paraId="42E1E3D5" w14:textId="77777777" w:rsidR="0071531A" w:rsidRDefault="0071531A">
      <w:pPr>
        <w:bidi w:val="0"/>
        <w:ind w:left="720" w:right="720"/>
        <w:rPr>
          <w:rFonts w:cs="Times"/>
          <w:lang w:eastAsia="en-GB"/>
        </w:rPr>
      </w:pPr>
    </w:p>
    <w:p w14:paraId="6EEE38FE" w14:textId="77777777" w:rsidR="0071531A" w:rsidRDefault="00845B3D">
      <w:pPr>
        <w:pStyle w:val="5"/>
        <w:bidi w:val="0"/>
        <w:ind w:left="1440" w:right="32" w:hanging="720"/>
        <w:rPr>
          <w:rFonts w:cs="Times"/>
          <w:b w:val="0"/>
          <w:bCs w:val="0"/>
          <w:i w:val="0"/>
          <w:iCs w:val="0"/>
          <w:sz w:val="20"/>
          <w:szCs w:val="20"/>
          <w:lang w:eastAsia="en-GB"/>
        </w:rPr>
      </w:pPr>
      <w:r>
        <w:rPr>
          <w:rFonts w:cs="Times"/>
          <w:b w:val="0"/>
          <w:bCs w:val="0"/>
          <w:i w:val="0"/>
          <w:iCs w:val="0"/>
          <w:sz w:val="20"/>
          <w:szCs w:val="20"/>
          <w:lang w:eastAsia="en-GB"/>
        </w:rPr>
        <w:t>(a)</w:t>
      </w:r>
      <w:r>
        <w:rPr>
          <w:rFonts w:cs="Times"/>
          <w:b w:val="0"/>
          <w:bCs w:val="0"/>
          <w:i w:val="0"/>
          <w:iCs w:val="0"/>
          <w:sz w:val="20"/>
          <w:szCs w:val="20"/>
          <w:lang w:eastAsia="en-GB"/>
        </w:rPr>
        <w:tab/>
        <w:t>it has the full right and authority to enter into, execute, deliver and perform its obligations under this Agreement;</w:t>
      </w:r>
    </w:p>
    <w:p w14:paraId="440D6794" w14:textId="77777777" w:rsidR="0071531A" w:rsidRDefault="0071531A">
      <w:pPr>
        <w:pStyle w:val="5"/>
        <w:bidi w:val="0"/>
        <w:ind w:left="1440" w:right="32" w:hanging="720"/>
        <w:rPr>
          <w:rFonts w:cs="Times"/>
          <w:b w:val="0"/>
          <w:bCs w:val="0"/>
          <w:i w:val="0"/>
          <w:iCs w:val="0"/>
          <w:sz w:val="20"/>
          <w:szCs w:val="20"/>
          <w:lang w:eastAsia="en-GB"/>
        </w:rPr>
      </w:pPr>
    </w:p>
    <w:p w14:paraId="514B639E" w14:textId="77777777" w:rsidR="0071531A" w:rsidRDefault="00845B3D">
      <w:pPr>
        <w:pStyle w:val="5"/>
        <w:bidi w:val="0"/>
        <w:ind w:left="1440" w:right="32" w:hanging="720"/>
        <w:rPr>
          <w:rFonts w:cs="Times"/>
          <w:b w:val="0"/>
          <w:bCs w:val="0"/>
          <w:i w:val="0"/>
          <w:iCs w:val="0"/>
          <w:sz w:val="20"/>
          <w:szCs w:val="20"/>
          <w:lang w:eastAsia="en-GB"/>
        </w:rPr>
      </w:pPr>
      <w:r>
        <w:rPr>
          <w:rFonts w:cs="Times"/>
          <w:b w:val="0"/>
          <w:bCs w:val="0"/>
          <w:i w:val="0"/>
          <w:iCs w:val="0"/>
          <w:sz w:val="20"/>
          <w:szCs w:val="20"/>
          <w:lang w:eastAsia="en-GB"/>
        </w:rPr>
        <w:t>(b)</w:t>
      </w:r>
      <w:r>
        <w:rPr>
          <w:rFonts w:cs="Times"/>
          <w:b w:val="0"/>
          <w:bCs w:val="0"/>
          <w:i w:val="0"/>
          <w:iCs w:val="0"/>
          <w:sz w:val="20"/>
          <w:szCs w:val="20"/>
          <w:lang w:eastAsia="en-GB"/>
        </w:rPr>
        <w:tab/>
        <w:t>it has taken all requisite corporate action to approve the execution, delivery and performance of this Agreement;</w:t>
      </w:r>
    </w:p>
    <w:p w14:paraId="54398FD8" w14:textId="77777777" w:rsidR="0071531A" w:rsidRDefault="0071531A">
      <w:pPr>
        <w:pStyle w:val="5"/>
        <w:bidi w:val="0"/>
        <w:ind w:left="1440" w:right="32" w:hanging="720"/>
        <w:rPr>
          <w:rFonts w:cs="Times"/>
          <w:b w:val="0"/>
          <w:bCs w:val="0"/>
          <w:i w:val="0"/>
          <w:iCs w:val="0"/>
          <w:sz w:val="20"/>
          <w:szCs w:val="20"/>
          <w:lang w:eastAsia="en-GB"/>
        </w:rPr>
      </w:pPr>
    </w:p>
    <w:p w14:paraId="3F503D71" w14:textId="77777777" w:rsidR="0071531A" w:rsidRDefault="00845B3D">
      <w:pPr>
        <w:pStyle w:val="5"/>
        <w:bidi w:val="0"/>
        <w:ind w:left="1440" w:right="32" w:hanging="720"/>
        <w:rPr>
          <w:rFonts w:cs="Times"/>
          <w:b w:val="0"/>
          <w:bCs w:val="0"/>
          <w:i w:val="0"/>
          <w:iCs w:val="0"/>
          <w:sz w:val="20"/>
          <w:szCs w:val="20"/>
          <w:lang w:eastAsia="en-GB"/>
        </w:rPr>
      </w:pPr>
      <w:r>
        <w:rPr>
          <w:rFonts w:cs="Times"/>
          <w:b w:val="0"/>
          <w:bCs w:val="0"/>
          <w:i w:val="0"/>
          <w:iCs w:val="0"/>
          <w:sz w:val="20"/>
          <w:szCs w:val="20"/>
          <w:lang w:eastAsia="en-GB"/>
        </w:rPr>
        <w:t>(c)</w:t>
      </w:r>
      <w:r>
        <w:rPr>
          <w:rFonts w:cs="Times"/>
          <w:b w:val="0"/>
          <w:bCs w:val="0"/>
          <w:i w:val="0"/>
          <w:iCs w:val="0"/>
          <w:sz w:val="20"/>
          <w:szCs w:val="20"/>
          <w:lang w:eastAsia="en-GB"/>
        </w:rPr>
        <w:tab/>
        <w:t>this Agreement constitutes a legal, valid and binding obligation enforceable against such party in accordance with its terms, subject to bankruptcy, insolvency, creditors' rights and general equitable principles; and</w:t>
      </w:r>
    </w:p>
    <w:p w14:paraId="0451E814" w14:textId="77777777" w:rsidR="0071531A" w:rsidRDefault="0071531A">
      <w:pPr>
        <w:pStyle w:val="a8"/>
        <w:bidi w:val="0"/>
        <w:spacing w:after="0"/>
        <w:ind w:left="1440" w:right="32" w:hanging="720"/>
        <w:rPr>
          <w:lang w:eastAsia="en-GB"/>
        </w:rPr>
      </w:pPr>
    </w:p>
    <w:p w14:paraId="5540FA71" w14:textId="77777777" w:rsidR="0071531A" w:rsidRDefault="00845B3D">
      <w:pPr>
        <w:pStyle w:val="a8"/>
        <w:bidi w:val="0"/>
        <w:spacing w:after="0"/>
        <w:ind w:left="1440" w:right="32" w:hanging="720"/>
        <w:rPr>
          <w:rFonts w:ascii="Times" w:hAnsi="Times"/>
          <w:lang w:eastAsia="en-GB"/>
        </w:rPr>
      </w:pPr>
      <w:r>
        <w:rPr>
          <w:lang w:eastAsia="en-GB"/>
        </w:rPr>
        <w:t>(d)</w:t>
      </w:r>
      <w:r>
        <w:rPr>
          <w:lang w:eastAsia="en-GB"/>
        </w:rPr>
        <w:tab/>
      </w:r>
      <w:r>
        <w:rPr>
          <w:rFonts w:ascii="Times" w:hAnsi="Times"/>
          <w:lang w:eastAsia="en-GB"/>
        </w:rPr>
        <w:t>its execution of and performance under this Agreement shall not violate any applicable existing regulations, rules, statutes or Israeli court or any contract or other agreement the party is subject to.</w:t>
      </w:r>
    </w:p>
    <w:p w14:paraId="38D49D37" w14:textId="77777777" w:rsidR="0071531A" w:rsidRDefault="0071531A">
      <w:pPr>
        <w:pStyle w:val="a8"/>
        <w:bidi w:val="0"/>
        <w:spacing w:after="0"/>
        <w:rPr>
          <w:lang w:eastAsia="en-GB"/>
        </w:rPr>
      </w:pPr>
      <w:bookmarkStart w:id="1" w:name="_Toc418761130"/>
      <w:bookmarkStart w:id="2" w:name="_Toc515164774"/>
      <w:bookmarkStart w:id="3" w:name="_Toc515271840"/>
      <w:bookmarkStart w:id="4" w:name="_Toc515271872"/>
    </w:p>
    <w:p w14:paraId="4FA00A7D" w14:textId="77777777" w:rsidR="0071531A" w:rsidRDefault="00845B3D">
      <w:pPr>
        <w:pStyle w:val="a8"/>
        <w:keepNext/>
        <w:bidi w:val="0"/>
        <w:spacing w:after="0"/>
        <w:rPr>
          <w:b/>
          <w:bCs/>
          <w:lang w:eastAsia="en-GB"/>
        </w:rPr>
      </w:pPr>
      <w:r>
        <w:rPr>
          <w:lang w:eastAsia="en-GB"/>
        </w:rPr>
        <w:t>18.</w:t>
      </w:r>
      <w:r>
        <w:rPr>
          <w:lang w:eastAsia="en-GB"/>
        </w:rPr>
        <w:tab/>
      </w:r>
      <w:r>
        <w:rPr>
          <w:b/>
          <w:bCs/>
          <w:lang w:eastAsia="en-GB"/>
        </w:rPr>
        <w:t>Severability</w:t>
      </w:r>
      <w:bookmarkEnd w:id="1"/>
      <w:bookmarkEnd w:id="2"/>
      <w:bookmarkEnd w:id="3"/>
      <w:bookmarkEnd w:id="4"/>
    </w:p>
    <w:p w14:paraId="49BF5080" w14:textId="77777777" w:rsidR="0071531A" w:rsidRDefault="0071531A">
      <w:pPr>
        <w:keepNext/>
        <w:bidi w:val="0"/>
        <w:ind w:left="720" w:right="720"/>
        <w:rPr>
          <w:rFonts w:cs="Times"/>
          <w:lang w:eastAsia="en-GB"/>
        </w:rPr>
      </w:pPr>
    </w:p>
    <w:p w14:paraId="4B801857" w14:textId="77777777" w:rsidR="0071531A" w:rsidRDefault="00845B3D">
      <w:pPr>
        <w:tabs>
          <w:tab w:val="right" w:pos="8931"/>
        </w:tabs>
        <w:bidi w:val="0"/>
        <w:ind w:left="720" w:right="32"/>
        <w:rPr>
          <w:lang w:eastAsia="en-GB"/>
        </w:rPr>
      </w:pPr>
      <w:r>
        <w:rPr>
          <w:lang w:eastAsia="en-GB"/>
        </w:rPr>
        <w:t>If any term, covenant or condition contained herein shall, to any extent, be invalid or unenforceable in any respect under the laws governing this Agreement, the remainder of this Agreement shall not be affected thereby but remain valid and enforceable to the fullest extent permitted by law.</w:t>
      </w:r>
    </w:p>
    <w:p w14:paraId="0C329348" w14:textId="77777777" w:rsidR="0071531A" w:rsidRDefault="0071531A">
      <w:pPr>
        <w:pStyle w:val="30"/>
        <w:tabs>
          <w:tab w:val="right" w:pos="8931"/>
        </w:tabs>
        <w:ind w:right="32"/>
        <w:rPr>
          <w:rFonts w:cs="Times"/>
          <w:spacing w:val="0"/>
          <w:lang w:eastAsia="en-GB"/>
        </w:rPr>
      </w:pPr>
    </w:p>
    <w:p w14:paraId="0B48E430" w14:textId="77777777" w:rsidR="0071531A" w:rsidRDefault="00845B3D">
      <w:pPr>
        <w:pStyle w:val="a8"/>
        <w:keepNext/>
        <w:tabs>
          <w:tab w:val="right" w:pos="8931"/>
        </w:tabs>
        <w:bidi w:val="0"/>
        <w:spacing w:after="0"/>
        <w:ind w:right="32"/>
        <w:rPr>
          <w:b/>
          <w:bCs/>
          <w:lang w:eastAsia="en-GB"/>
        </w:rPr>
      </w:pPr>
      <w:bookmarkStart w:id="5" w:name="_Toc418761132"/>
      <w:bookmarkStart w:id="6" w:name="_Toc515164776"/>
      <w:bookmarkStart w:id="7" w:name="_Toc515271842"/>
      <w:bookmarkStart w:id="8" w:name="_Toc515271874"/>
      <w:r>
        <w:rPr>
          <w:lang w:eastAsia="en-GB"/>
        </w:rPr>
        <w:t xml:space="preserve">19.         </w:t>
      </w:r>
      <w:r>
        <w:rPr>
          <w:b/>
          <w:bCs/>
          <w:lang w:eastAsia="en-GB"/>
        </w:rPr>
        <w:t>Entire Agreement; Amendment</w:t>
      </w:r>
      <w:bookmarkEnd w:id="5"/>
      <w:r>
        <w:rPr>
          <w:b/>
          <w:bCs/>
          <w:lang w:eastAsia="en-GB"/>
        </w:rPr>
        <w:t>; Other Agreements</w:t>
      </w:r>
      <w:bookmarkEnd w:id="6"/>
      <w:bookmarkEnd w:id="7"/>
      <w:bookmarkEnd w:id="8"/>
    </w:p>
    <w:p w14:paraId="0666AD4E" w14:textId="77777777" w:rsidR="0071531A" w:rsidRDefault="0071531A">
      <w:pPr>
        <w:pStyle w:val="a8"/>
        <w:keepNext/>
        <w:tabs>
          <w:tab w:val="right" w:pos="8931"/>
        </w:tabs>
        <w:bidi w:val="0"/>
        <w:spacing w:after="0"/>
        <w:ind w:right="32"/>
        <w:rPr>
          <w:lang w:eastAsia="en-GB"/>
        </w:rPr>
      </w:pPr>
    </w:p>
    <w:p w14:paraId="2C132EBA" w14:textId="77777777" w:rsidR="0071531A" w:rsidRDefault="00845B3D">
      <w:pPr>
        <w:pStyle w:val="a8"/>
        <w:tabs>
          <w:tab w:val="right" w:pos="8931"/>
        </w:tabs>
        <w:bidi w:val="0"/>
        <w:spacing w:after="0"/>
        <w:ind w:left="720" w:right="32" w:hanging="720"/>
        <w:rPr>
          <w:rFonts w:ascii="Times" w:hAnsi="Times"/>
          <w:lang w:eastAsia="en-GB"/>
        </w:rPr>
      </w:pPr>
      <w:r>
        <w:rPr>
          <w:lang w:eastAsia="en-GB"/>
        </w:rPr>
        <w:t>19.1</w:t>
      </w:r>
      <w:r>
        <w:rPr>
          <w:lang w:eastAsia="en-GB"/>
        </w:rPr>
        <w:tab/>
      </w:r>
      <w:r>
        <w:rPr>
          <w:rFonts w:ascii="Times" w:hAnsi="Times"/>
          <w:lang w:eastAsia="en-GB"/>
        </w:rPr>
        <w:t>This Agreement represents the entire understanding between the Parties with respect to its subject matter and supersedes all prior agreements, understandings or arrangements, whether oral or written.</w:t>
      </w:r>
    </w:p>
    <w:p w14:paraId="76F4618B" w14:textId="77777777" w:rsidR="0071531A" w:rsidRDefault="0071531A">
      <w:pPr>
        <w:pStyle w:val="a8"/>
        <w:tabs>
          <w:tab w:val="right" w:pos="8931"/>
        </w:tabs>
        <w:bidi w:val="0"/>
        <w:spacing w:after="0"/>
        <w:ind w:left="720" w:right="32" w:hanging="720"/>
        <w:rPr>
          <w:rFonts w:ascii="Times" w:hAnsi="Times"/>
          <w:lang w:eastAsia="en-GB"/>
        </w:rPr>
      </w:pPr>
    </w:p>
    <w:p w14:paraId="184F18BF" w14:textId="128A3D46" w:rsidR="0071531A" w:rsidRDefault="00845B3D">
      <w:pPr>
        <w:pStyle w:val="a8"/>
        <w:tabs>
          <w:tab w:val="right" w:pos="8931"/>
        </w:tabs>
        <w:bidi w:val="0"/>
        <w:spacing w:after="0"/>
        <w:ind w:left="720" w:right="32" w:hanging="720"/>
        <w:rPr>
          <w:rFonts w:ascii="Times" w:hAnsi="Times"/>
          <w:lang w:eastAsia="en-GB"/>
        </w:rPr>
      </w:pPr>
      <w:r>
        <w:rPr>
          <w:rFonts w:ascii="Times" w:hAnsi="Times"/>
          <w:lang w:eastAsia="en-GB"/>
        </w:rPr>
        <w:t>19.2</w:t>
      </w:r>
      <w:r>
        <w:rPr>
          <w:rFonts w:ascii="Times" w:hAnsi="Times"/>
          <w:lang w:eastAsia="en-GB"/>
        </w:rPr>
        <w:tab/>
        <w:t>This Agreement may only be modified or supplemented by an instrument in writing executed by a duly authori</w:t>
      </w:r>
      <w:r w:rsidR="000E30B2">
        <w:rPr>
          <w:rFonts w:ascii="Times" w:hAnsi="Times"/>
          <w:lang w:eastAsia="en-GB"/>
        </w:rPr>
        <w:t>z</w:t>
      </w:r>
      <w:r>
        <w:rPr>
          <w:rFonts w:ascii="Times" w:hAnsi="Times"/>
          <w:lang w:eastAsia="en-GB"/>
        </w:rPr>
        <w:t>ed representative of each Party.</w:t>
      </w:r>
    </w:p>
    <w:p w14:paraId="2D75059E" w14:textId="77777777" w:rsidR="0071531A" w:rsidRDefault="0071531A">
      <w:pPr>
        <w:tabs>
          <w:tab w:val="right" w:pos="8931"/>
        </w:tabs>
        <w:bidi w:val="0"/>
        <w:ind w:right="32"/>
        <w:rPr>
          <w:rFonts w:cs="Times"/>
          <w:lang w:eastAsia="en-GB"/>
        </w:rPr>
      </w:pPr>
    </w:p>
    <w:p w14:paraId="7D655B02" w14:textId="77777777" w:rsidR="0071531A" w:rsidRDefault="00845B3D">
      <w:pPr>
        <w:tabs>
          <w:tab w:val="right" w:pos="8931"/>
        </w:tabs>
        <w:bidi w:val="0"/>
        <w:ind w:left="720" w:right="32" w:hanging="720"/>
        <w:rPr>
          <w:rFonts w:cs="Times"/>
          <w:lang w:eastAsia="en-GB"/>
        </w:rPr>
      </w:pPr>
      <w:r>
        <w:rPr>
          <w:rFonts w:cs="Times"/>
          <w:lang w:eastAsia="en-GB"/>
        </w:rPr>
        <w:t>19.3</w:t>
      </w:r>
      <w:r>
        <w:rPr>
          <w:rFonts w:cs="Times"/>
          <w:lang w:eastAsia="en-GB"/>
        </w:rPr>
        <w:tab/>
        <w:t>Each Party acknowledges that it is not entering into this Agreement in reliance on any representation of the other except those contained in this Agreement and in the event of misrepresentation (other than fraudulent misrepresentation) the only remedy available shall be a claim for breach of contract.</w:t>
      </w:r>
    </w:p>
    <w:p w14:paraId="3461490C" w14:textId="77777777" w:rsidR="0071531A" w:rsidRDefault="0071531A">
      <w:pPr>
        <w:tabs>
          <w:tab w:val="right" w:pos="8931"/>
        </w:tabs>
        <w:bidi w:val="0"/>
        <w:ind w:left="720" w:right="32" w:hanging="720"/>
        <w:rPr>
          <w:rFonts w:cs="Times"/>
          <w:lang w:eastAsia="en-GB"/>
        </w:rPr>
      </w:pPr>
    </w:p>
    <w:p w14:paraId="133C2BCD" w14:textId="77777777" w:rsidR="0071531A" w:rsidRDefault="00845B3D">
      <w:pPr>
        <w:bidi w:val="0"/>
        <w:ind w:left="720" w:hanging="720"/>
        <w:rPr>
          <w:rFonts w:cs="Times"/>
          <w:lang w:eastAsia="en-GB"/>
        </w:rPr>
      </w:pPr>
      <w:r>
        <w:rPr>
          <w:rFonts w:cs="Times"/>
          <w:lang w:eastAsia="en-GB"/>
        </w:rPr>
        <w:t>19.4</w:t>
      </w:r>
      <w:r>
        <w:rPr>
          <w:rFonts w:cs="Times"/>
          <w:lang w:eastAsia="en-GB"/>
        </w:rPr>
        <w:tab/>
        <w:t xml:space="preserve">The clause headings of this Agreement are for convenience only and are in no way to be construed as part of this Agreement or as a limitation of the scope of the particular clause to which they refer.  The Annexes attached hereto constitute an integral part of this Agreement, except that in the event of any discrepancy between any provision of this Agreement and any of the Annexes, the provisions of this Agreement shall prevail. </w:t>
      </w:r>
    </w:p>
    <w:p w14:paraId="0669142B" w14:textId="77777777" w:rsidR="0071531A" w:rsidRDefault="0071531A">
      <w:pPr>
        <w:tabs>
          <w:tab w:val="right" w:pos="8931"/>
        </w:tabs>
        <w:bidi w:val="0"/>
        <w:ind w:left="720" w:right="32" w:hanging="720"/>
        <w:rPr>
          <w:rFonts w:cs="Times"/>
          <w:lang w:eastAsia="en-GB"/>
        </w:rPr>
      </w:pPr>
    </w:p>
    <w:p w14:paraId="08376E0C" w14:textId="77777777" w:rsidR="0071531A" w:rsidRDefault="0071531A">
      <w:pPr>
        <w:bidi w:val="0"/>
        <w:rPr>
          <w:rFonts w:cs="Times"/>
          <w:lang w:eastAsia="en-GB"/>
        </w:rPr>
      </w:pPr>
    </w:p>
    <w:p w14:paraId="51856D38" w14:textId="77777777" w:rsidR="0071531A" w:rsidRDefault="0071531A">
      <w:pPr>
        <w:pStyle w:val="a8"/>
        <w:tabs>
          <w:tab w:val="left" w:pos="4320"/>
        </w:tabs>
        <w:bidi w:val="0"/>
        <w:spacing w:after="0"/>
        <w:rPr>
          <w:b/>
          <w:bCs/>
          <w:lang w:eastAsia="en-GB"/>
        </w:rPr>
      </w:pPr>
    </w:p>
    <w:p w14:paraId="06BBD34A" w14:textId="77777777" w:rsidR="0071531A" w:rsidRDefault="00845B3D">
      <w:pPr>
        <w:pStyle w:val="a8"/>
        <w:tabs>
          <w:tab w:val="left" w:pos="4320"/>
        </w:tabs>
        <w:bidi w:val="0"/>
        <w:spacing w:after="0"/>
        <w:rPr>
          <w:lang w:eastAsia="en-GB"/>
        </w:rPr>
      </w:pPr>
      <w:r>
        <w:rPr>
          <w:b/>
          <w:bCs/>
          <w:lang w:eastAsia="en-GB"/>
        </w:rPr>
        <w:t>SIGNED</w:t>
      </w:r>
      <w:r>
        <w:rPr>
          <w:lang w:eastAsia="en-GB"/>
        </w:rPr>
        <w:t xml:space="preserve"> for and on behalf of</w:t>
      </w:r>
      <w:r>
        <w:rPr>
          <w:lang w:eastAsia="en-GB"/>
        </w:rPr>
        <w:tab/>
      </w:r>
      <w:r>
        <w:rPr>
          <w:b/>
          <w:bCs/>
          <w:lang w:eastAsia="en-GB"/>
        </w:rPr>
        <w:t>SIGNED</w:t>
      </w:r>
      <w:r>
        <w:rPr>
          <w:lang w:eastAsia="en-GB"/>
        </w:rPr>
        <w:t xml:space="preserve"> for and on behalf of</w:t>
      </w:r>
    </w:p>
    <w:p w14:paraId="6EA57E78" w14:textId="77777777" w:rsidR="0071531A" w:rsidRDefault="00845B3D">
      <w:pPr>
        <w:pStyle w:val="2"/>
        <w:tabs>
          <w:tab w:val="left" w:pos="4320"/>
        </w:tabs>
        <w:bidi w:val="0"/>
        <w:spacing w:before="0" w:after="0"/>
        <w:rPr>
          <w:rFonts w:cs="Times"/>
          <w:smallCaps/>
          <w:lang w:eastAsia="en-GB"/>
        </w:rPr>
      </w:pPr>
      <w:r>
        <w:rPr>
          <w:rFonts w:cs="Times"/>
          <w:smallCaps/>
          <w:lang w:eastAsia="en-GB"/>
        </w:rPr>
        <w:t>the Supplier</w:t>
      </w:r>
      <w:r>
        <w:rPr>
          <w:rFonts w:cs="Times"/>
          <w:smallCaps/>
          <w:lang w:eastAsia="en-GB"/>
        </w:rPr>
        <w:tab/>
        <w:t xml:space="preserve">IUCC </w:t>
      </w:r>
    </w:p>
    <w:p w14:paraId="5DF1B176" w14:textId="77777777" w:rsidR="0071531A" w:rsidRDefault="0071531A">
      <w:pPr>
        <w:tabs>
          <w:tab w:val="left" w:pos="4253"/>
        </w:tabs>
        <w:bidi w:val="0"/>
        <w:rPr>
          <w:rFonts w:cs="Times"/>
          <w:lang w:eastAsia="en-GB"/>
        </w:rPr>
      </w:pPr>
    </w:p>
    <w:p w14:paraId="1C31DD0D" w14:textId="77777777" w:rsidR="0071531A" w:rsidRDefault="0071531A">
      <w:pPr>
        <w:tabs>
          <w:tab w:val="left" w:pos="4253"/>
        </w:tabs>
        <w:bidi w:val="0"/>
        <w:rPr>
          <w:rFonts w:cs="Times"/>
          <w:lang w:eastAsia="en-GB"/>
        </w:rPr>
      </w:pPr>
    </w:p>
    <w:p w14:paraId="3FFA05C1" w14:textId="77777777" w:rsidR="0071531A" w:rsidRDefault="0071531A">
      <w:pPr>
        <w:tabs>
          <w:tab w:val="left" w:pos="4253"/>
        </w:tabs>
        <w:bidi w:val="0"/>
        <w:rPr>
          <w:rFonts w:cs="Times"/>
          <w:lang w:eastAsia="en-GB"/>
        </w:rPr>
      </w:pPr>
    </w:p>
    <w:p w14:paraId="75BB8245" w14:textId="77777777" w:rsidR="0071531A" w:rsidRDefault="0071531A">
      <w:pPr>
        <w:tabs>
          <w:tab w:val="left" w:pos="4253"/>
        </w:tabs>
        <w:bidi w:val="0"/>
        <w:rPr>
          <w:rFonts w:cs="Times"/>
          <w:lang w:eastAsia="en-GB"/>
        </w:rPr>
      </w:pPr>
    </w:p>
    <w:p w14:paraId="35818402" w14:textId="77777777" w:rsidR="0071531A" w:rsidRDefault="00845B3D">
      <w:pPr>
        <w:pStyle w:val="a4"/>
        <w:tabs>
          <w:tab w:val="clear" w:pos="4153"/>
          <w:tab w:val="clear" w:pos="8306"/>
          <w:tab w:val="left" w:pos="4320"/>
        </w:tabs>
        <w:bidi w:val="0"/>
        <w:rPr>
          <w:rFonts w:cs="Times"/>
          <w:lang w:eastAsia="en-GB"/>
        </w:rPr>
      </w:pPr>
      <w:r>
        <w:rPr>
          <w:rFonts w:cs="Times"/>
          <w:lang w:eastAsia="en-GB"/>
        </w:rPr>
        <w:t>Signatures:_____________________</w:t>
      </w:r>
      <w:r>
        <w:rPr>
          <w:rFonts w:cs="Times"/>
          <w:lang w:eastAsia="en-GB"/>
        </w:rPr>
        <w:tab/>
        <w:t>Signatures:___________________________</w:t>
      </w:r>
    </w:p>
    <w:p w14:paraId="44B20CC7" w14:textId="77777777" w:rsidR="0071531A" w:rsidRDefault="00845B3D">
      <w:pPr>
        <w:bidi w:val="0"/>
        <w:rPr>
          <w:rFonts w:cs="Times"/>
          <w:b/>
          <w:bCs/>
          <w:smallCaps/>
          <w:sz w:val="28"/>
          <w:szCs w:val="28"/>
          <w:lang w:eastAsia="en-GB"/>
        </w:rPr>
      </w:pPr>
      <w:r>
        <w:rPr>
          <w:rFonts w:cs="Times"/>
          <w:lang w:eastAsia="en-GB"/>
        </w:rPr>
        <w:br w:type="page"/>
      </w:r>
      <w:r>
        <w:rPr>
          <w:rFonts w:cs="Times"/>
          <w:b/>
          <w:bCs/>
          <w:smallCaps/>
          <w:sz w:val="28"/>
          <w:szCs w:val="28"/>
          <w:lang w:eastAsia="en-GB"/>
        </w:rPr>
        <w:t>Annex 1</w:t>
      </w:r>
    </w:p>
    <w:p w14:paraId="7DA11624" w14:textId="77777777" w:rsidR="0071531A" w:rsidRDefault="0071531A">
      <w:pPr>
        <w:bidi w:val="0"/>
        <w:rPr>
          <w:rFonts w:cs="Times"/>
          <w:b/>
          <w:bCs/>
          <w:smallCaps/>
          <w:sz w:val="28"/>
          <w:szCs w:val="28"/>
          <w:lang w:eastAsia="en-GB"/>
        </w:rPr>
      </w:pPr>
    </w:p>
    <w:p w14:paraId="27DB59D7" w14:textId="77777777" w:rsidR="0071531A" w:rsidRDefault="00845B3D">
      <w:pPr>
        <w:pStyle w:val="8"/>
      </w:pPr>
      <w:r>
        <w:t>Service Description</w:t>
      </w:r>
    </w:p>
    <w:p w14:paraId="25126333" w14:textId="77777777" w:rsidR="0071531A" w:rsidRDefault="0071531A">
      <w:pPr>
        <w:bidi w:val="0"/>
        <w:rPr>
          <w:rFonts w:cs="Times"/>
          <w:lang w:eastAsia="en-GB"/>
        </w:rPr>
      </w:pPr>
    </w:p>
    <w:p w14:paraId="4D746A0D" w14:textId="77777777" w:rsidR="0071531A" w:rsidRDefault="00845B3D">
      <w:pPr>
        <w:pStyle w:val="2"/>
        <w:bidi w:val="0"/>
        <w:rPr>
          <w:rFonts w:cs="Times"/>
          <w:sz w:val="22"/>
          <w:szCs w:val="22"/>
          <w:lang w:eastAsia="en-GB"/>
        </w:rPr>
      </w:pPr>
      <w:r>
        <w:rPr>
          <w:rFonts w:cs="Times"/>
          <w:b w:val="0"/>
          <w:bCs w:val="0"/>
          <w:lang w:eastAsia="en-GB"/>
        </w:rPr>
        <w:tab/>
      </w:r>
      <w:r>
        <w:rPr>
          <w:rFonts w:cs="Times"/>
          <w:sz w:val="22"/>
          <w:szCs w:val="22"/>
          <w:lang w:eastAsia="en-GB"/>
        </w:rPr>
        <w:t>1.</w:t>
      </w:r>
      <w:r>
        <w:rPr>
          <w:rFonts w:cs="Times"/>
          <w:sz w:val="22"/>
          <w:szCs w:val="22"/>
          <w:lang w:eastAsia="en-GB"/>
        </w:rPr>
        <w:tab/>
        <w:t>Introduction</w:t>
      </w:r>
    </w:p>
    <w:p w14:paraId="06155C5A" w14:textId="77777777" w:rsidR="0071531A" w:rsidRDefault="00845B3D">
      <w:pPr>
        <w:bidi w:val="0"/>
        <w:ind w:left="720" w:right="720"/>
        <w:rPr>
          <w:rFonts w:cs="Times"/>
          <w:lang w:eastAsia="en-GB"/>
        </w:rPr>
      </w:pPr>
      <w:r>
        <w:rPr>
          <w:rFonts w:cs="Times"/>
          <w:lang w:eastAsia="en-GB"/>
        </w:rPr>
        <w:t>This annex describes the individual Service Items, which constitute the Service and IUCC's operational performance and management requirements of those Items.</w:t>
      </w:r>
    </w:p>
    <w:p w14:paraId="7C84A42F" w14:textId="77777777" w:rsidR="0071531A" w:rsidRDefault="0071531A">
      <w:pPr>
        <w:bidi w:val="0"/>
        <w:rPr>
          <w:rFonts w:cs="Times"/>
          <w:lang w:eastAsia="en-GB"/>
        </w:rPr>
      </w:pPr>
    </w:p>
    <w:p w14:paraId="079BA7D2" w14:textId="77777777" w:rsidR="0071531A" w:rsidRDefault="00845B3D">
      <w:pPr>
        <w:pStyle w:val="2"/>
        <w:bidi w:val="0"/>
        <w:rPr>
          <w:rFonts w:cs="Times"/>
          <w:sz w:val="22"/>
          <w:szCs w:val="22"/>
          <w:lang w:eastAsia="en-GB"/>
        </w:rPr>
      </w:pPr>
      <w:r>
        <w:rPr>
          <w:rFonts w:cs="Times"/>
          <w:sz w:val="22"/>
          <w:szCs w:val="22"/>
          <w:lang w:eastAsia="en-GB"/>
        </w:rPr>
        <w:tab/>
        <w:t>2.</w:t>
      </w:r>
      <w:r>
        <w:rPr>
          <w:rFonts w:cs="Times"/>
          <w:sz w:val="22"/>
          <w:szCs w:val="22"/>
          <w:lang w:eastAsia="en-GB"/>
        </w:rPr>
        <w:tab/>
        <w:t>Service Items description</w:t>
      </w:r>
    </w:p>
    <w:p w14:paraId="7981E9CB" w14:textId="77777777" w:rsidR="0071531A" w:rsidRDefault="00845B3D">
      <w:pPr>
        <w:bidi w:val="0"/>
        <w:ind w:firstLine="720"/>
        <w:rPr>
          <w:rFonts w:cs="Times"/>
          <w:lang w:eastAsia="en-GB"/>
        </w:rPr>
      </w:pPr>
      <w:r>
        <w:rPr>
          <w:rFonts w:cs="Times"/>
          <w:lang w:eastAsia="en-GB"/>
        </w:rPr>
        <w:t>Details are given below for each Service Item.</w:t>
      </w:r>
    </w:p>
    <w:p w14:paraId="07F30E08" w14:textId="77777777" w:rsidR="0071531A" w:rsidRDefault="00845B3D">
      <w:pPr>
        <w:pStyle w:val="3"/>
        <w:bidi w:val="0"/>
        <w:rPr>
          <w:rFonts w:cs="Times"/>
          <w:lang w:eastAsia="en-GB"/>
        </w:rPr>
      </w:pPr>
      <w:r>
        <w:rPr>
          <w:rFonts w:cs="Times"/>
          <w:lang w:eastAsia="en-GB"/>
        </w:rPr>
        <w:tab/>
        <w:t>2.1</w:t>
      </w:r>
      <w:r>
        <w:rPr>
          <w:rFonts w:cs="Times"/>
          <w:lang w:eastAsia="en-GB"/>
        </w:rPr>
        <w:tab/>
        <w:t>Service Connectivity</w:t>
      </w:r>
    </w:p>
    <w:p w14:paraId="126DF0FF" w14:textId="77777777" w:rsidR="0071531A" w:rsidRDefault="00845B3D" w:rsidP="00826241">
      <w:pPr>
        <w:bidi w:val="0"/>
        <w:ind w:left="720" w:right="720"/>
        <w:rPr>
          <w:rFonts w:cs="Times"/>
          <w:lang w:eastAsia="en-GB"/>
        </w:rPr>
      </w:pPr>
      <w:r>
        <w:rPr>
          <w:rFonts w:cs="Times"/>
          <w:lang w:eastAsia="en-GB"/>
        </w:rPr>
        <w:t xml:space="preserve">The Supplier will provide </w:t>
      </w:r>
      <w:r w:rsidR="00826241">
        <w:rPr>
          <w:rFonts w:cs="Times"/>
          <w:lang w:eastAsia="en-GB"/>
        </w:rPr>
        <w:t>leased line gigabit Ethernet circuits</w:t>
      </w:r>
      <w:r>
        <w:rPr>
          <w:rFonts w:cs="Times"/>
          <w:lang w:eastAsia="en-GB"/>
        </w:rPr>
        <w:t xml:space="preserve"> according to the Suppliers response to the Request for Proposal:</w:t>
      </w:r>
    </w:p>
    <w:p w14:paraId="1EC320EF" w14:textId="77777777" w:rsidR="0071531A" w:rsidRDefault="0071531A">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4"/>
        <w:gridCol w:w="1781"/>
      </w:tblGrid>
      <w:tr w:rsidR="00826241" w14:paraId="6A6AE89E" w14:textId="77777777">
        <w:tc>
          <w:tcPr>
            <w:tcW w:w="3534" w:type="dxa"/>
            <w:shd w:val="pct10" w:color="auto" w:fill="auto"/>
          </w:tcPr>
          <w:p w14:paraId="3ED33070" w14:textId="77777777" w:rsidR="00826241" w:rsidRDefault="00826241">
            <w:pPr>
              <w:bidi w:val="0"/>
              <w:ind w:left="-108" w:right="-108"/>
              <w:rPr>
                <w:rFonts w:cs="Times"/>
                <w:b/>
                <w:bCs/>
                <w:lang w:eastAsia="en-GB"/>
              </w:rPr>
            </w:pPr>
            <w:r>
              <w:rPr>
                <w:rFonts w:cs="Times"/>
                <w:b/>
                <w:bCs/>
                <w:lang w:eastAsia="en-GB"/>
              </w:rPr>
              <w:t>Connection</w:t>
            </w:r>
          </w:p>
        </w:tc>
        <w:tc>
          <w:tcPr>
            <w:tcW w:w="1781" w:type="dxa"/>
            <w:shd w:val="pct10" w:color="auto" w:fill="auto"/>
          </w:tcPr>
          <w:p w14:paraId="46F61AB2" w14:textId="77777777" w:rsidR="00826241" w:rsidRDefault="00826241">
            <w:pPr>
              <w:bidi w:val="0"/>
              <w:jc w:val="center"/>
              <w:rPr>
                <w:rFonts w:cs="Times"/>
                <w:b/>
                <w:bCs/>
                <w:lang w:eastAsia="en-GB"/>
              </w:rPr>
            </w:pPr>
            <w:r>
              <w:rPr>
                <w:rFonts w:cs="Times"/>
                <w:b/>
                <w:bCs/>
                <w:lang w:eastAsia="en-GB"/>
              </w:rPr>
              <w:t>Gigabit Ethernet</w:t>
            </w:r>
          </w:p>
        </w:tc>
      </w:tr>
      <w:tr w:rsidR="00826241" w14:paraId="1F897323" w14:textId="77777777">
        <w:tc>
          <w:tcPr>
            <w:tcW w:w="3534" w:type="dxa"/>
          </w:tcPr>
          <w:p w14:paraId="226AD9F4" w14:textId="77777777" w:rsidR="00826241" w:rsidRDefault="00826241">
            <w:pPr>
              <w:bidi w:val="0"/>
              <w:ind w:left="-108" w:right="-108"/>
              <w:rPr>
                <w:rFonts w:cs="Times"/>
                <w:lang w:eastAsia="en-GB"/>
              </w:rPr>
            </w:pPr>
            <w:r>
              <w:rPr>
                <w:rFonts w:cs="Times"/>
                <w:lang w:eastAsia="en-GB"/>
              </w:rPr>
              <w:t>1. Ben Gurion University-Med1 PT</w:t>
            </w:r>
          </w:p>
        </w:tc>
        <w:tc>
          <w:tcPr>
            <w:tcW w:w="1781" w:type="dxa"/>
          </w:tcPr>
          <w:p w14:paraId="78383656" w14:textId="77777777" w:rsidR="00826241" w:rsidRDefault="00A00287" w:rsidP="00F62ACD">
            <w:pPr>
              <w:bidi w:val="0"/>
              <w:jc w:val="center"/>
              <w:rPr>
                <w:rFonts w:cs="Times"/>
                <w:lang w:eastAsia="en-GB"/>
              </w:rPr>
            </w:pPr>
            <w:r>
              <w:rPr>
                <w:rFonts w:cs="Times"/>
                <w:lang w:eastAsia="en-GB"/>
              </w:rPr>
              <w:t>10G</w:t>
            </w:r>
            <w:r w:rsidRPr="00822118">
              <w:rPr>
                <w:rFonts w:cs="Times"/>
                <w:lang w:eastAsia="en-GB"/>
              </w:rPr>
              <w:t>b</w:t>
            </w:r>
            <w:r w:rsidR="00826241" w:rsidRPr="00822118">
              <w:rPr>
                <w:rFonts w:cs="Times"/>
                <w:lang w:eastAsia="en-GB"/>
              </w:rPr>
              <w:t xml:space="preserve">/sec </w:t>
            </w:r>
          </w:p>
        </w:tc>
      </w:tr>
      <w:tr w:rsidR="00826241" w14:paraId="7403FC3F" w14:textId="77777777">
        <w:tc>
          <w:tcPr>
            <w:tcW w:w="3534" w:type="dxa"/>
          </w:tcPr>
          <w:p w14:paraId="7712BCC9" w14:textId="77777777" w:rsidR="00826241" w:rsidRDefault="00826241">
            <w:pPr>
              <w:bidi w:val="0"/>
              <w:ind w:left="-108" w:right="-108"/>
              <w:rPr>
                <w:rFonts w:cs="Times"/>
                <w:lang w:eastAsia="en-GB"/>
              </w:rPr>
            </w:pPr>
            <w:r>
              <w:rPr>
                <w:rFonts w:cs="Times"/>
                <w:lang w:eastAsia="en-GB"/>
              </w:rPr>
              <w:t>2. Weizmann Institute-Med1 PT</w:t>
            </w:r>
          </w:p>
        </w:tc>
        <w:tc>
          <w:tcPr>
            <w:tcW w:w="1781" w:type="dxa"/>
          </w:tcPr>
          <w:p w14:paraId="24E15844" w14:textId="77777777" w:rsidR="00826241" w:rsidRDefault="00A00287" w:rsidP="00F62ACD">
            <w:pPr>
              <w:bidi w:val="0"/>
              <w:jc w:val="center"/>
              <w:rPr>
                <w:rFonts w:cs="Times"/>
                <w:lang w:eastAsia="en-GB"/>
              </w:rPr>
            </w:pPr>
            <w:r>
              <w:rPr>
                <w:rFonts w:cs="Times"/>
                <w:lang w:eastAsia="en-GB"/>
              </w:rPr>
              <w:t>10Gb</w:t>
            </w:r>
            <w:r w:rsidR="00826241" w:rsidRPr="00822118">
              <w:rPr>
                <w:rFonts w:cs="Times"/>
                <w:lang w:eastAsia="en-GB"/>
              </w:rPr>
              <w:t xml:space="preserve">/sec </w:t>
            </w:r>
          </w:p>
        </w:tc>
      </w:tr>
      <w:tr w:rsidR="00826241" w14:paraId="43CA4F06" w14:textId="77777777">
        <w:tc>
          <w:tcPr>
            <w:tcW w:w="3534" w:type="dxa"/>
          </w:tcPr>
          <w:p w14:paraId="57F0EB08" w14:textId="77777777" w:rsidR="00826241" w:rsidRDefault="00826241">
            <w:pPr>
              <w:bidi w:val="0"/>
              <w:ind w:left="-108" w:right="-108"/>
              <w:rPr>
                <w:rFonts w:cs="Times"/>
                <w:lang w:eastAsia="en-GB"/>
              </w:rPr>
            </w:pPr>
            <w:r>
              <w:rPr>
                <w:rFonts w:cs="Times"/>
                <w:lang w:eastAsia="en-GB"/>
              </w:rPr>
              <w:t>3. Haifa University-Med1 PT</w:t>
            </w:r>
          </w:p>
        </w:tc>
        <w:tc>
          <w:tcPr>
            <w:tcW w:w="1781" w:type="dxa"/>
          </w:tcPr>
          <w:p w14:paraId="50756C58" w14:textId="77777777" w:rsidR="00826241" w:rsidRDefault="00747292" w:rsidP="00747292">
            <w:pPr>
              <w:bidi w:val="0"/>
              <w:jc w:val="center"/>
              <w:rPr>
                <w:rFonts w:cs="Times"/>
                <w:lang w:eastAsia="en-GB"/>
              </w:rPr>
            </w:pPr>
            <w:r>
              <w:rPr>
                <w:rFonts w:cs="Times"/>
                <w:lang w:eastAsia="en-GB"/>
              </w:rPr>
              <w:t>2</w:t>
            </w:r>
            <w:r w:rsidR="00A00287">
              <w:rPr>
                <w:rFonts w:cs="Times"/>
                <w:lang w:eastAsia="en-GB"/>
              </w:rPr>
              <w:t>Gb</w:t>
            </w:r>
            <w:r w:rsidR="00826241" w:rsidRPr="00822118">
              <w:rPr>
                <w:rFonts w:cs="Times"/>
                <w:lang w:eastAsia="en-GB"/>
              </w:rPr>
              <w:t xml:space="preserve">/sec </w:t>
            </w:r>
          </w:p>
        </w:tc>
      </w:tr>
      <w:tr w:rsidR="00826241" w14:paraId="02F1D996" w14:textId="77777777">
        <w:tc>
          <w:tcPr>
            <w:tcW w:w="3534" w:type="dxa"/>
          </w:tcPr>
          <w:p w14:paraId="434677F7" w14:textId="77777777" w:rsidR="00826241" w:rsidRDefault="00826241">
            <w:pPr>
              <w:bidi w:val="0"/>
              <w:ind w:left="-108" w:right="-108"/>
              <w:rPr>
                <w:rFonts w:cs="Times"/>
                <w:lang w:eastAsia="en-GB"/>
              </w:rPr>
            </w:pPr>
            <w:r>
              <w:rPr>
                <w:rFonts w:cs="Times"/>
                <w:lang w:eastAsia="en-GB"/>
              </w:rPr>
              <w:t>4. Technion-Med1 PT</w:t>
            </w:r>
          </w:p>
        </w:tc>
        <w:tc>
          <w:tcPr>
            <w:tcW w:w="1781" w:type="dxa"/>
          </w:tcPr>
          <w:p w14:paraId="01750FF5" w14:textId="77777777" w:rsidR="00826241" w:rsidRDefault="00A00287" w:rsidP="00F62ACD">
            <w:pPr>
              <w:bidi w:val="0"/>
              <w:jc w:val="center"/>
              <w:rPr>
                <w:rFonts w:cs="Times"/>
                <w:lang w:eastAsia="en-GB"/>
              </w:rPr>
            </w:pPr>
            <w:r>
              <w:rPr>
                <w:rFonts w:cs="Times"/>
                <w:lang w:eastAsia="en-GB"/>
              </w:rPr>
              <w:t>10Gb</w:t>
            </w:r>
            <w:r w:rsidR="00826241" w:rsidRPr="00822118">
              <w:rPr>
                <w:rFonts w:cs="Times"/>
                <w:lang w:eastAsia="en-GB"/>
              </w:rPr>
              <w:t xml:space="preserve">/sec </w:t>
            </w:r>
          </w:p>
        </w:tc>
      </w:tr>
      <w:tr w:rsidR="00826241" w14:paraId="0088819C" w14:textId="77777777">
        <w:tc>
          <w:tcPr>
            <w:tcW w:w="3534" w:type="dxa"/>
          </w:tcPr>
          <w:p w14:paraId="13351016" w14:textId="77777777" w:rsidR="00826241" w:rsidRDefault="00826241">
            <w:pPr>
              <w:bidi w:val="0"/>
              <w:ind w:left="-108" w:right="-108"/>
              <w:rPr>
                <w:rFonts w:cs="Times"/>
                <w:lang w:eastAsia="en-GB"/>
              </w:rPr>
            </w:pPr>
            <w:r>
              <w:rPr>
                <w:rFonts w:cs="Times"/>
                <w:lang w:eastAsia="en-GB"/>
              </w:rPr>
              <w:t>5. Hebrew University- Med1 PT</w:t>
            </w:r>
          </w:p>
        </w:tc>
        <w:tc>
          <w:tcPr>
            <w:tcW w:w="1781" w:type="dxa"/>
          </w:tcPr>
          <w:p w14:paraId="75B6CAA1" w14:textId="77777777" w:rsidR="00826241" w:rsidRDefault="00A00287" w:rsidP="00F62ACD">
            <w:pPr>
              <w:bidi w:val="0"/>
              <w:jc w:val="center"/>
              <w:rPr>
                <w:rFonts w:cs="Times"/>
                <w:lang w:eastAsia="en-GB"/>
              </w:rPr>
            </w:pPr>
            <w:r>
              <w:rPr>
                <w:rFonts w:cs="Times"/>
                <w:lang w:eastAsia="en-GB"/>
              </w:rPr>
              <w:t>10Gb</w:t>
            </w:r>
            <w:r w:rsidR="00826241" w:rsidRPr="00822118">
              <w:rPr>
                <w:rFonts w:cs="Times"/>
                <w:lang w:eastAsia="en-GB"/>
              </w:rPr>
              <w:t xml:space="preserve">/sec </w:t>
            </w:r>
          </w:p>
        </w:tc>
      </w:tr>
      <w:tr w:rsidR="00826241" w14:paraId="386C3075" w14:textId="77777777">
        <w:tc>
          <w:tcPr>
            <w:tcW w:w="3534" w:type="dxa"/>
          </w:tcPr>
          <w:p w14:paraId="0FE0E3F7" w14:textId="77777777" w:rsidR="00826241" w:rsidRDefault="00826241">
            <w:pPr>
              <w:bidi w:val="0"/>
              <w:ind w:left="-108" w:right="-108"/>
              <w:rPr>
                <w:rFonts w:cs="Times"/>
                <w:lang w:eastAsia="en-GB"/>
              </w:rPr>
            </w:pPr>
            <w:r>
              <w:rPr>
                <w:rFonts w:cs="Times"/>
                <w:lang w:eastAsia="en-GB"/>
              </w:rPr>
              <w:t>6. Open University-Med1 PT</w:t>
            </w:r>
          </w:p>
        </w:tc>
        <w:tc>
          <w:tcPr>
            <w:tcW w:w="1781" w:type="dxa"/>
          </w:tcPr>
          <w:p w14:paraId="4196273D" w14:textId="77777777" w:rsidR="00826241" w:rsidRDefault="00747292" w:rsidP="00747292">
            <w:pPr>
              <w:bidi w:val="0"/>
              <w:jc w:val="center"/>
              <w:rPr>
                <w:rFonts w:cs="Times"/>
                <w:lang w:eastAsia="en-GB"/>
              </w:rPr>
            </w:pPr>
            <w:r>
              <w:rPr>
                <w:rFonts w:cs="Times"/>
                <w:lang w:eastAsia="en-GB"/>
              </w:rPr>
              <w:t>2</w:t>
            </w:r>
            <w:r w:rsidR="00A00287">
              <w:rPr>
                <w:rFonts w:cs="Times"/>
                <w:lang w:eastAsia="en-GB"/>
              </w:rPr>
              <w:t>Gb</w:t>
            </w:r>
            <w:r w:rsidR="00826241" w:rsidRPr="00822118">
              <w:rPr>
                <w:rFonts w:cs="Times"/>
                <w:lang w:eastAsia="en-GB"/>
              </w:rPr>
              <w:t xml:space="preserve">/sec </w:t>
            </w:r>
          </w:p>
        </w:tc>
      </w:tr>
      <w:tr w:rsidR="00826241" w14:paraId="7A9E69B8" w14:textId="77777777">
        <w:tc>
          <w:tcPr>
            <w:tcW w:w="3534" w:type="dxa"/>
          </w:tcPr>
          <w:p w14:paraId="298BB9D8" w14:textId="77777777" w:rsidR="00826241" w:rsidRDefault="00826241">
            <w:pPr>
              <w:bidi w:val="0"/>
              <w:ind w:left="-108" w:right="-108"/>
              <w:rPr>
                <w:rFonts w:cs="Times"/>
                <w:lang w:eastAsia="en-GB"/>
              </w:rPr>
            </w:pPr>
            <w:r>
              <w:rPr>
                <w:rFonts w:cs="Times"/>
                <w:lang w:eastAsia="en-GB"/>
              </w:rPr>
              <w:t>7. Tel-Aviv University- Med1 PT</w:t>
            </w:r>
          </w:p>
        </w:tc>
        <w:tc>
          <w:tcPr>
            <w:tcW w:w="1781" w:type="dxa"/>
          </w:tcPr>
          <w:p w14:paraId="706555ED" w14:textId="77777777" w:rsidR="00826241" w:rsidRDefault="00A00287" w:rsidP="00F62ACD">
            <w:pPr>
              <w:bidi w:val="0"/>
              <w:jc w:val="center"/>
              <w:rPr>
                <w:rFonts w:cs="Times"/>
                <w:lang w:eastAsia="en-GB"/>
              </w:rPr>
            </w:pPr>
            <w:r>
              <w:rPr>
                <w:rFonts w:cs="Times"/>
                <w:lang w:eastAsia="en-GB"/>
              </w:rPr>
              <w:t>10Gb</w:t>
            </w:r>
            <w:r w:rsidR="00826241" w:rsidRPr="00822118">
              <w:rPr>
                <w:rFonts w:cs="Times"/>
                <w:lang w:eastAsia="en-GB"/>
              </w:rPr>
              <w:t xml:space="preserve">/sec </w:t>
            </w:r>
          </w:p>
        </w:tc>
      </w:tr>
      <w:tr w:rsidR="00826241" w14:paraId="34068DB8" w14:textId="77777777">
        <w:tc>
          <w:tcPr>
            <w:tcW w:w="3534" w:type="dxa"/>
          </w:tcPr>
          <w:p w14:paraId="2A4AA52A" w14:textId="77777777" w:rsidR="00826241" w:rsidRDefault="00826241">
            <w:pPr>
              <w:bidi w:val="0"/>
              <w:ind w:left="-108" w:right="-108"/>
              <w:rPr>
                <w:rFonts w:cs="Times"/>
                <w:lang w:eastAsia="en-GB"/>
              </w:rPr>
            </w:pPr>
            <w:r>
              <w:rPr>
                <w:rFonts w:cs="Times"/>
                <w:lang w:eastAsia="en-GB"/>
              </w:rPr>
              <w:t>8. Bar-Ilan University-Med1 PT</w:t>
            </w:r>
          </w:p>
        </w:tc>
        <w:tc>
          <w:tcPr>
            <w:tcW w:w="1781" w:type="dxa"/>
          </w:tcPr>
          <w:p w14:paraId="0CAF16B3" w14:textId="77777777" w:rsidR="00826241" w:rsidRDefault="00747292" w:rsidP="00747292">
            <w:pPr>
              <w:bidi w:val="0"/>
              <w:jc w:val="center"/>
              <w:rPr>
                <w:rFonts w:cs="Times"/>
                <w:lang w:eastAsia="en-GB"/>
              </w:rPr>
            </w:pPr>
            <w:r>
              <w:rPr>
                <w:rFonts w:cs="Times"/>
                <w:lang w:eastAsia="en-GB"/>
              </w:rPr>
              <w:t>2</w:t>
            </w:r>
            <w:r w:rsidR="00A00287">
              <w:rPr>
                <w:rFonts w:cs="Times"/>
                <w:lang w:eastAsia="en-GB"/>
              </w:rPr>
              <w:t>Gb</w:t>
            </w:r>
            <w:r w:rsidR="00826241" w:rsidRPr="00822118">
              <w:rPr>
                <w:rFonts w:cs="Times"/>
                <w:lang w:eastAsia="en-GB"/>
              </w:rPr>
              <w:t xml:space="preserve">/sec </w:t>
            </w:r>
          </w:p>
        </w:tc>
      </w:tr>
      <w:tr w:rsidR="00A00287" w14:paraId="49D0230F" w14:textId="77777777">
        <w:tc>
          <w:tcPr>
            <w:tcW w:w="3534" w:type="dxa"/>
          </w:tcPr>
          <w:p w14:paraId="7A77AAA0" w14:textId="77777777" w:rsidR="00A00287" w:rsidRDefault="00A00287">
            <w:pPr>
              <w:bidi w:val="0"/>
              <w:ind w:left="-108" w:right="-108"/>
              <w:rPr>
                <w:rFonts w:cs="Times"/>
                <w:lang w:eastAsia="en-GB"/>
              </w:rPr>
            </w:pPr>
            <w:r>
              <w:rPr>
                <w:rFonts w:cs="Times"/>
                <w:lang w:eastAsia="en-GB"/>
              </w:rPr>
              <w:t>9. IUCC-Med1 PT</w:t>
            </w:r>
          </w:p>
        </w:tc>
        <w:tc>
          <w:tcPr>
            <w:tcW w:w="1781" w:type="dxa"/>
          </w:tcPr>
          <w:p w14:paraId="5BD9B3B6" w14:textId="77777777" w:rsidR="00A00287" w:rsidRPr="00822118" w:rsidDel="00A00287" w:rsidRDefault="00A00287" w:rsidP="00F62ACD">
            <w:pPr>
              <w:bidi w:val="0"/>
              <w:jc w:val="center"/>
              <w:rPr>
                <w:rFonts w:cs="Times"/>
                <w:lang w:eastAsia="en-GB"/>
              </w:rPr>
            </w:pPr>
            <w:r>
              <w:rPr>
                <w:rFonts w:cs="Times"/>
                <w:lang w:eastAsia="en-GB"/>
              </w:rPr>
              <w:t>10Gb/sec</w:t>
            </w:r>
          </w:p>
        </w:tc>
      </w:tr>
    </w:tbl>
    <w:p w14:paraId="50DDDD66" w14:textId="77777777" w:rsidR="0071531A" w:rsidRDefault="0071531A" w:rsidP="00CC562E">
      <w:pPr>
        <w:pStyle w:val="a4"/>
        <w:tabs>
          <w:tab w:val="clear" w:pos="4153"/>
          <w:tab w:val="clear" w:pos="8306"/>
        </w:tabs>
        <w:bidi w:val="0"/>
        <w:rPr>
          <w:rFonts w:cs="Times"/>
          <w:lang w:eastAsia="en-GB"/>
        </w:rPr>
      </w:pPr>
    </w:p>
    <w:p w14:paraId="6A8381EC" w14:textId="77777777" w:rsidR="00826241" w:rsidRDefault="00826241" w:rsidP="0097223E">
      <w:pPr>
        <w:bidi w:val="0"/>
        <w:ind w:firstLine="720"/>
        <w:rPr>
          <w:rFonts w:cs="Times"/>
          <w:lang w:eastAsia="en-GB"/>
        </w:rPr>
      </w:pPr>
      <w:r>
        <w:rPr>
          <w:rFonts w:cs="Times"/>
          <w:lang w:eastAsia="en-GB"/>
        </w:rPr>
        <w:t>Service Item 1:</w:t>
      </w:r>
      <w:r>
        <w:rPr>
          <w:rFonts w:cs="Times"/>
          <w:i/>
          <w:iCs/>
          <w:lang w:eastAsia="en-GB"/>
        </w:rPr>
        <w:t xml:space="preserve"> </w:t>
      </w:r>
    </w:p>
    <w:p w14:paraId="521C1BD7" w14:textId="77777777" w:rsidR="00826241" w:rsidRDefault="00826241" w:rsidP="0097223E">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726"/>
      </w:tblGrid>
      <w:tr w:rsidR="00826241" w14:paraId="79DFDE23" w14:textId="77777777" w:rsidTr="0097223E">
        <w:tc>
          <w:tcPr>
            <w:tcW w:w="708" w:type="dxa"/>
            <w:shd w:val="pct10" w:color="auto" w:fill="auto"/>
          </w:tcPr>
          <w:p w14:paraId="1B64F088" w14:textId="77777777" w:rsidR="00826241" w:rsidRDefault="00826241" w:rsidP="0097223E">
            <w:pPr>
              <w:bidi w:val="0"/>
              <w:rPr>
                <w:rFonts w:cs="Times"/>
                <w:lang w:eastAsia="en-GB"/>
              </w:rPr>
            </w:pPr>
          </w:p>
        </w:tc>
        <w:tc>
          <w:tcPr>
            <w:tcW w:w="3726" w:type="dxa"/>
            <w:shd w:val="pct10" w:color="auto" w:fill="auto"/>
          </w:tcPr>
          <w:p w14:paraId="0A6C5AB1" w14:textId="77777777" w:rsidR="00826241" w:rsidRDefault="00826241" w:rsidP="0097223E">
            <w:pPr>
              <w:pStyle w:val="2"/>
              <w:bidi w:val="0"/>
              <w:spacing w:before="0" w:after="0"/>
              <w:rPr>
                <w:rFonts w:cs="Times"/>
                <w:lang w:eastAsia="en-GB"/>
              </w:rPr>
            </w:pPr>
            <w:proofErr w:type="spellStart"/>
            <w:r>
              <w:rPr>
                <w:rFonts w:cs="Times"/>
                <w:lang w:eastAsia="en-GB"/>
              </w:rPr>
              <w:t>Sitename</w:t>
            </w:r>
            <w:proofErr w:type="spellEnd"/>
            <w:r>
              <w:rPr>
                <w:rFonts w:cs="Times"/>
                <w:lang w:eastAsia="en-GB"/>
              </w:rPr>
              <w:t xml:space="preserve"> and city</w:t>
            </w:r>
          </w:p>
        </w:tc>
      </w:tr>
      <w:tr w:rsidR="00826241" w14:paraId="78844995" w14:textId="77777777" w:rsidTr="0097223E">
        <w:tc>
          <w:tcPr>
            <w:tcW w:w="708" w:type="dxa"/>
          </w:tcPr>
          <w:p w14:paraId="1C59DA81" w14:textId="77777777" w:rsidR="00826241" w:rsidRDefault="00826241" w:rsidP="0097223E">
            <w:pPr>
              <w:bidi w:val="0"/>
              <w:rPr>
                <w:rFonts w:cs="Times"/>
                <w:lang w:eastAsia="en-GB"/>
              </w:rPr>
            </w:pPr>
            <w:r>
              <w:rPr>
                <w:rFonts w:cs="Times"/>
                <w:lang w:eastAsia="en-GB"/>
              </w:rPr>
              <w:t>A end</w:t>
            </w:r>
          </w:p>
        </w:tc>
        <w:tc>
          <w:tcPr>
            <w:tcW w:w="3726" w:type="dxa"/>
          </w:tcPr>
          <w:p w14:paraId="3E204F05" w14:textId="77777777" w:rsidR="00826241" w:rsidRDefault="00826241" w:rsidP="0097223E">
            <w:pPr>
              <w:bidi w:val="0"/>
              <w:rPr>
                <w:rFonts w:cs="Times"/>
                <w:lang w:eastAsia="en-GB"/>
              </w:rPr>
            </w:pPr>
            <w:r>
              <w:rPr>
                <w:rFonts w:cs="Times"/>
                <w:lang w:eastAsia="en-GB"/>
              </w:rPr>
              <w:t xml:space="preserve">Ben Gurion University, </w:t>
            </w:r>
            <w:proofErr w:type="spellStart"/>
            <w:r>
              <w:rPr>
                <w:rFonts w:cs="Times"/>
                <w:lang w:eastAsia="en-GB"/>
              </w:rPr>
              <w:t>Beersheva</w:t>
            </w:r>
            <w:proofErr w:type="spellEnd"/>
          </w:p>
        </w:tc>
      </w:tr>
      <w:tr w:rsidR="00826241" w14:paraId="13E80271" w14:textId="77777777" w:rsidTr="0097223E">
        <w:tc>
          <w:tcPr>
            <w:tcW w:w="708" w:type="dxa"/>
          </w:tcPr>
          <w:p w14:paraId="0607C002" w14:textId="77777777" w:rsidR="00826241" w:rsidRDefault="00826241" w:rsidP="0097223E">
            <w:pPr>
              <w:bidi w:val="0"/>
              <w:rPr>
                <w:rFonts w:cs="Times"/>
                <w:lang w:eastAsia="en-GB"/>
              </w:rPr>
            </w:pPr>
            <w:r>
              <w:rPr>
                <w:rFonts w:cs="Times"/>
                <w:lang w:eastAsia="en-GB"/>
              </w:rPr>
              <w:t>B end</w:t>
            </w:r>
          </w:p>
        </w:tc>
        <w:tc>
          <w:tcPr>
            <w:tcW w:w="3726" w:type="dxa"/>
          </w:tcPr>
          <w:p w14:paraId="725DCF56" w14:textId="77777777" w:rsidR="00826241" w:rsidRDefault="00826241" w:rsidP="0097223E">
            <w:pPr>
              <w:bidi w:val="0"/>
              <w:rPr>
                <w:rFonts w:cs="Times"/>
                <w:lang w:eastAsia="en-GB"/>
              </w:rPr>
            </w:pPr>
            <w:r>
              <w:rPr>
                <w:rFonts w:cs="Times"/>
                <w:lang w:eastAsia="en-GB"/>
              </w:rPr>
              <w:t xml:space="preserve">Med-1,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tc>
      </w:tr>
    </w:tbl>
    <w:p w14:paraId="46B2679E" w14:textId="77777777" w:rsidR="00826241" w:rsidRDefault="00826241" w:rsidP="0097223E">
      <w:pPr>
        <w:bidi w:val="0"/>
        <w:rPr>
          <w:rFonts w:cs="Times"/>
          <w:lang w:eastAsia="en-GB"/>
        </w:rPr>
      </w:pPr>
    </w:p>
    <w:p w14:paraId="453DE593" w14:textId="77777777" w:rsidR="00826241" w:rsidRDefault="00826241" w:rsidP="0097223E">
      <w:pPr>
        <w:bidi w:val="0"/>
        <w:ind w:firstLine="720"/>
        <w:rPr>
          <w:rFonts w:cs="Times"/>
          <w:lang w:eastAsia="en-GB"/>
        </w:rPr>
      </w:pPr>
      <w:r>
        <w:rPr>
          <w:rFonts w:cs="Times"/>
          <w:lang w:eastAsia="en-GB"/>
        </w:rPr>
        <w:t>Service Item 2:</w:t>
      </w:r>
      <w:r>
        <w:rPr>
          <w:rFonts w:cs="Times"/>
          <w:i/>
          <w:iCs/>
          <w:lang w:eastAsia="en-GB"/>
        </w:rPr>
        <w:t xml:space="preserve"> </w:t>
      </w:r>
    </w:p>
    <w:p w14:paraId="729D15AF" w14:textId="77777777" w:rsidR="00826241" w:rsidRDefault="00826241" w:rsidP="0097223E">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726"/>
      </w:tblGrid>
      <w:tr w:rsidR="00826241" w14:paraId="524F7023" w14:textId="77777777" w:rsidTr="0097223E">
        <w:tc>
          <w:tcPr>
            <w:tcW w:w="708" w:type="dxa"/>
            <w:shd w:val="pct10" w:color="auto" w:fill="auto"/>
          </w:tcPr>
          <w:p w14:paraId="0F55E040" w14:textId="77777777" w:rsidR="00826241" w:rsidRDefault="00826241" w:rsidP="0097223E">
            <w:pPr>
              <w:bidi w:val="0"/>
              <w:rPr>
                <w:rFonts w:cs="Times"/>
                <w:lang w:eastAsia="en-GB"/>
              </w:rPr>
            </w:pPr>
          </w:p>
        </w:tc>
        <w:tc>
          <w:tcPr>
            <w:tcW w:w="3726" w:type="dxa"/>
            <w:shd w:val="pct10" w:color="auto" w:fill="auto"/>
          </w:tcPr>
          <w:p w14:paraId="6C88AC86" w14:textId="77777777" w:rsidR="00826241" w:rsidRDefault="00826241" w:rsidP="0097223E">
            <w:pPr>
              <w:pStyle w:val="2"/>
              <w:bidi w:val="0"/>
              <w:spacing w:before="0" w:after="0"/>
              <w:rPr>
                <w:rFonts w:cs="Times"/>
                <w:lang w:eastAsia="en-GB"/>
              </w:rPr>
            </w:pPr>
            <w:proofErr w:type="spellStart"/>
            <w:r>
              <w:rPr>
                <w:rFonts w:cs="Times"/>
                <w:lang w:eastAsia="en-GB"/>
              </w:rPr>
              <w:t>Sitename</w:t>
            </w:r>
            <w:proofErr w:type="spellEnd"/>
            <w:r>
              <w:rPr>
                <w:rFonts w:cs="Times"/>
                <w:lang w:eastAsia="en-GB"/>
              </w:rPr>
              <w:t xml:space="preserve"> and city</w:t>
            </w:r>
          </w:p>
        </w:tc>
      </w:tr>
      <w:tr w:rsidR="00826241" w14:paraId="58798B2F" w14:textId="77777777" w:rsidTr="0097223E">
        <w:tc>
          <w:tcPr>
            <w:tcW w:w="708" w:type="dxa"/>
          </w:tcPr>
          <w:p w14:paraId="4C8DD870" w14:textId="77777777" w:rsidR="00826241" w:rsidRDefault="00826241" w:rsidP="0097223E">
            <w:pPr>
              <w:bidi w:val="0"/>
              <w:rPr>
                <w:rFonts w:cs="Times"/>
                <w:lang w:eastAsia="en-GB"/>
              </w:rPr>
            </w:pPr>
            <w:r>
              <w:rPr>
                <w:rFonts w:cs="Times"/>
                <w:lang w:eastAsia="en-GB"/>
              </w:rPr>
              <w:t>A end</w:t>
            </w:r>
          </w:p>
        </w:tc>
        <w:tc>
          <w:tcPr>
            <w:tcW w:w="3726" w:type="dxa"/>
          </w:tcPr>
          <w:p w14:paraId="78B525D6" w14:textId="77777777" w:rsidR="00826241" w:rsidRDefault="00826241" w:rsidP="0097223E">
            <w:pPr>
              <w:bidi w:val="0"/>
              <w:rPr>
                <w:rFonts w:cs="Times"/>
                <w:lang w:eastAsia="en-GB"/>
              </w:rPr>
            </w:pPr>
            <w:r>
              <w:rPr>
                <w:rFonts w:cs="Times"/>
                <w:lang w:eastAsia="en-GB"/>
              </w:rPr>
              <w:t>Weizmann Institute of Science, Rehovot</w:t>
            </w:r>
          </w:p>
        </w:tc>
      </w:tr>
      <w:tr w:rsidR="00826241" w14:paraId="1D60BA86" w14:textId="77777777" w:rsidTr="0097223E">
        <w:tc>
          <w:tcPr>
            <w:tcW w:w="708" w:type="dxa"/>
          </w:tcPr>
          <w:p w14:paraId="49DD816F" w14:textId="77777777" w:rsidR="00826241" w:rsidRDefault="00826241" w:rsidP="0097223E">
            <w:pPr>
              <w:bidi w:val="0"/>
              <w:rPr>
                <w:rFonts w:cs="Times"/>
                <w:lang w:eastAsia="en-GB"/>
              </w:rPr>
            </w:pPr>
            <w:r>
              <w:rPr>
                <w:rFonts w:cs="Times"/>
                <w:lang w:eastAsia="en-GB"/>
              </w:rPr>
              <w:t>B end</w:t>
            </w:r>
          </w:p>
        </w:tc>
        <w:tc>
          <w:tcPr>
            <w:tcW w:w="3726" w:type="dxa"/>
          </w:tcPr>
          <w:p w14:paraId="51BB66B9" w14:textId="77777777" w:rsidR="00826241" w:rsidRDefault="00826241" w:rsidP="0097223E">
            <w:pPr>
              <w:bidi w:val="0"/>
              <w:rPr>
                <w:rFonts w:cs="Times"/>
                <w:lang w:eastAsia="en-GB"/>
              </w:rPr>
            </w:pPr>
            <w:r>
              <w:rPr>
                <w:rFonts w:cs="Times"/>
                <w:lang w:eastAsia="en-GB"/>
              </w:rPr>
              <w:t xml:space="preserve">Med-1,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tc>
      </w:tr>
    </w:tbl>
    <w:p w14:paraId="22E06F10" w14:textId="77777777" w:rsidR="00826241" w:rsidRDefault="00826241" w:rsidP="0097223E">
      <w:pPr>
        <w:bidi w:val="0"/>
        <w:ind w:firstLine="720"/>
        <w:rPr>
          <w:rFonts w:cs="Times"/>
          <w:lang w:eastAsia="en-GB"/>
        </w:rPr>
      </w:pPr>
    </w:p>
    <w:p w14:paraId="17117E20" w14:textId="77777777" w:rsidR="00826241" w:rsidRDefault="00826241" w:rsidP="0097223E">
      <w:pPr>
        <w:bidi w:val="0"/>
        <w:ind w:firstLine="720"/>
        <w:rPr>
          <w:rFonts w:cs="Times"/>
          <w:lang w:eastAsia="en-GB"/>
        </w:rPr>
      </w:pPr>
      <w:r>
        <w:rPr>
          <w:rFonts w:cs="Times"/>
          <w:lang w:eastAsia="en-GB"/>
        </w:rPr>
        <w:t>Service Item 3:</w:t>
      </w:r>
      <w:r>
        <w:rPr>
          <w:rFonts w:cs="Times"/>
          <w:i/>
          <w:iCs/>
          <w:lang w:eastAsia="en-GB"/>
        </w:rPr>
        <w:t xml:space="preserve"> </w:t>
      </w:r>
    </w:p>
    <w:p w14:paraId="152045C7" w14:textId="77777777" w:rsidR="00826241" w:rsidRDefault="00826241" w:rsidP="0097223E">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726"/>
      </w:tblGrid>
      <w:tr w:rsidR="00826241" w14:paraId="3FE7B6EF" w14:textId="77777777" w:rsidTr="0097223E">
        <w:tc>
          <w:tcPr>
            <w:tcW w:w="708" w:type="dxa"/>
            <w:shd w:val="pct10" w:color="auto" w:fill="auto"/>
          </w:tcPr>
          <w:p w14:paraId="1221A6F5" w14:textId="77777777" w:rsidR="00826241" w:rsidRDefault="00826241" w:rsidP="0097223E">
            <w:pPr>
              <w:bidi w:val="0"/>
              <w:rPr>
                <w:rFonts w:cs="Times"/>
                <w:lang w:eastAsia="en-GB"/>
              </w:rPr>
            </w:pPr>
          </w:p>
        </w:tc>
        <w:tc>
          <w:tcPr>
            <w:tcW w:w="3726" w:type="dxa"/>
            <w:shd w:val="pct10" w:color="auto" w:fill="auto"/>
          </w:tcPr>
          <w:p w14:paraId="300EB94E" w14:textId="77777777" w:rsidR="00826241" w:rsidRDefault="00826241" w:rsidP="0097223E">
            <w:pPr>
              <w:pStyle w:val="2"/>
              <w:bidi w:val="0"/>
              <w:spacing w:before="0" w:after="0"/>
              <w:rPr>
                <w:rFonts w:cs="Times"/>
                <w:lang w:eastAsia="en-GB"/>
              </w:rPr>
            </w:pPr>
            <w:proofErr w:type="spellStart"/>
            <w:r>
              <w:rPr>
                <w:rFonts w:cs="Times"/>
                <w:lang w:eastAsia="en-GB"/>
              </w:rPr>
              <w:t>Sitename</w:t>
            </w:r>
            <w:proofErr w:type="spellEnd"/>
            <w:r>
              <w:rPr>
                <w:rFonts w:cs="Times"/>
                <w:lang w:eastAsia="en-GB"/>
              </w:rPr>
              <w:t xml:space="preserve"> and city</w:t>
            </w:r>
          </w:p>
        </w:tc>
      </w:tr>
      <w:tr w:rsidR="00826241" w14:paraId="665BA92C" w14:textId="77777777" w:rsidTr="0097223E">
        <w:tc>
          <w:tcPr>
            <w:tcW w:w="708" w:type="dxa"/>
          </w:tcPr>
          <w:p w14:paraId="3761C13F" w14:textId="77777777" w:rsidR="00826241" w:rsidRDefault="00826241" w:rsidP="0097223E">
            <w:pPr>
              <w:bidi w:val="0"/>
              <w:rPr>
                <w:rFonts w:cs="Times"/>
                <w:lang w:eastAsia="en-GB"/>
              </w:rPr>
            </w:pPr>
            <w:r>
              <w:rPr>
                <w:rFonts w:cs="Times"/>
                <w:lang w:eastAsia="en-GB"/>
              </w:rPr>
              <w:t>A end</w:t>
            </w:r>
          </w:p>
        </w:tc>
        <w:tc>
          <w:tcPr>
            <w:tcW w:w="3726" w:type="dxa"/>
          </w:tcPr>
          <w:p w14:paraId="3C3F603C" w14:textId="77777777" w:rsidR="00826241" w:rsidRDefault="00826241" w:rsidP="0097223E">
            <w:pPr>
              <w:bidi w:val="0"/>
              <w:rPr>
                <w:rFonts w:cs="Times"/>
                <w:lang w:eastAsia="en-GB"/>
              </w:rPr>
            </w:pPr>
            <w:r>
              <w:rPr>
                <w:rFonts w:cs="Times"/>
                <w:lang w:eastAsia="en-GB"/>
              </w:rPr>
              <w:t>Haifa University, Haifa</w:t>
            </w:r>
          </w:p>
        </w:tc>
      </w:tr>
      <w:tr w:rsidR="00826241" w14:paraId="003FB2A7" w14:textId="77777777" w:rsidTr="0097223E">
        <w:tc>
          <w:tcPr>
            <w:tcW w:w="708" w:type="dxa"/>
          </w:tcPr>
          <w:p w14:paraId="6575F2D8" w14:textId="77777777" w:rsidR="00826241" w:rsidRDefault="00826241" w:rsidP="0097223E">
            <w:pPr>
              <w:bidi w:val="0"/>
              <w:rPr>
                <w:rFonts w:cs="Times"/>
                <w:lang w:eastAsia="en-GB"/>
              </w:rPr>
            </w:pPr>
            <w:r>
              <w:rPr>
                <w:rFonts w:cs="Times"/>
                <w:lang w:eastAsia="en-GB"/>
              </w:rPr>
              <w:t>B end</w:t>
            </w:r>
          </w:p>
        </w:tc>
        <w:tc>
          <w:tcPr>
            <w:tcW w:w="3726" w:type="dxa"/>
          </w:tcPr>
          <w:p w14:paraId="78F23DF4" w14:textId="77777777" w:rsidR="00826241" w:rsidRDefault="00826241" w:rsidP="0097223E">
            <w:pPr>
              <w:bidi w:val="0"/>
              <w:rPr>
                <w:rFonts w:cs="Times"/>
                <w:lang w:eastAsia="en-GB"/>
              </w:rPr>
            </w:pPr>
            <w:r>
              <w:rPr>
                <w:rFonts w:cs="Times"/>
                <w:lang w:eastAsia="en-GB"/>
              </w:rPr>
              <w:t xml:space="preserve">Med-1,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tc>
      </w:tr>
    </w:tbl>
    <w:p w14:paraId="26B571A2" w14:textId="77777777" w:rsidR="00826241" w:rsidRDefault="00826241" w:rsidP="0097223E">
      <w:pPr>
        <w:bidi w:val="0"/>
        <w:ind w:firstLine="720"/>
        <w:rPr>
          <w:rFonts w:cs="Times"/>
          <w:lang w:eastAsia="en-GB"/>
        </w:rPr>
      </w:pPr>
    </w:p>
    <w:p w14:paraId="19D519D7" w14:textId="77777777" w:rsidR="00826241" w:rsidRDefault="00826241" w:rsidP="0097223E">
      <w:pPr>
        <w:bidi w:val="0"/>
        <w:ind w:firstLine="720"/>
        <w:rPr>
          <w:rFonts w:cs="Times"/>
          <w:lang w:eastAsia="en-GB"/>
        </w:rPr>
      </w:pPr>
      <w:r>
        <w:rPr>
          <w:rFonts w:cs="Times"/>
          <w:lang w:eastAsia="en-GB"/>
        </w:rPr>
        <w:t>Service Item 4:</w:t>
      </w:r>
      <w:r>
        <w:rPr>
          <w:rFonts w:cs="Times"/>
          <w:i/>
          <w:iCs/>
          <w:lang w:eastAsia="en-GB"/>
        </w:rPr>
        <w:t xml:space="preserve"> </w:t>
      </w:r>
    </w:p>
    <w:p w14:paraId="1F4D01A2" w14:textId="77777777" w:rsidR="00826241" w:rsidRDefault="00826241" w:rsidP="0097223E">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726"/>
      </w:tblGrid>
      <w:tr w:rsidR="00826241" w14:paraId="401E0959" w14:textId="77777777" w:rsidTr="0097223E">
        <w:tc>
          <w:tcPr>
            <w:tcW w:w="708" w:type="dxa"/>
            <w:shd w:val="pct10" w:color="auto" w:fill="auto"/>
          </w:tcPr>
          <w:p w14:paraId="684463FD" w14:textId="77777777" w:rsidR="00826241" w:rsidRDefault="00826241" w:rsidP="0097223E">
            <w:pPr>
              <w:bidi w:val="0"/>
              <w:rPr>
                <w:rFonts w:cs="Times"/>
                <w:lang w:eastAsia="en-GB"/>
              </w:rPr>
            </w:pPr>
          </w:p>
        </w:tc>
        <w:tc>
          <w:tcPr>
            <w:tcW w:w="3726" w:type="dxa"/>
            <w:shd w:val="pct10" w:color="auto" w:fill="auto"/>
          </w:tcPr>
          <w:p w14:paraId="22BCCD55" w14:textId="77777777" w:rsidR="00826241" w:rsidRDefault="00826241" w:rsidP="0097223E">
            <w:pPr>
              <w:pStyle w:val="2"/>
              <w:bidi w:val="0"/>
              <w:spacing w:before="0" w:after="0"/>
              <w:rPr>
                <w:rFonts w:cs="Times"/>
                <w:lang w:eastAsia="en-GB"/>
              </w:rPr>
            </w:pPr>
            <w:proofErr w:type="spellStart"/>
            <w:r>
              <w:rPr>
                <w:rFonts w:cs="Times"/>
                <w:lang w:eastAsia="en-GB"/>
              </w:rPr>
              <w:t>Sitename</w:t>
            </w:r>
            <w:proofErr w:type="spellEnd"/>
            <w:r>
              <w:rPr>
                <w:rFonts w:cs="Times"/>
                <w:lang w:eastAsia="en-GB"/>
              </w:rPr>
              <w:t xml:space="preserve"> and city</w:t>
            </w:r>
          </w:p>
        </w:tc>
      </w:tr>
      <w:tr w:rsidR="00826241" w14:paraId="0F5CA8F6" w14:textId="77777777" w:rsidTr="0097223E">
        <w:tc>
          <w:tcPr>
            <w:tcW w:w="708" w:type="dxa"/>
          </w:tcPr>
          <w:p w14:paraId="5B598282" w14:textId="77777777" w:rsidR="00826241" w:rsidRDefault="00826241" w:rsidP="0097223E">
            <w:pPr>
              <w:bidi w:val="0"/>
              <w:rPr>
                <w:rFonts w:cs="Times"/>
                <w:lang w:eastAsia="en-GB"/>
              </w:rPr>
            </w:pPr>
            <w:r>
              <w:rPr>
                <w:rFonts w:cs="Times"/>
                <w:lang w:eastAsia="en-GB"/>
              </w:rPr>
              <w:t>A end</w:t>
            </w:r>
          </w:p>
        </w:tc>
        <w:tc>
          <w:tcPr>
            <w:tcW w:w="3726" w:type="dxa"/>
          </w:tcPr>
          <w:p w14:paraId="13F093A4" w14:textId="77777777" w:rsidR="00826241" w:rsidRDefault="00826241" w:rsidP="0097223E">
            <w:pPr>
              <w:bidi w:val="0"/>
              <w:rPr>
                <w:rFonts w:cs="Times"/>
                <w:lang w:eastAsia="en-GB"/>
              </w:rPr>
            </w:pPr>
            <w:r>
              <w:rPr>
                <w:rFonts w:cs="Times"/>
                <w:lang w:eastAsia="en-GB"/>
              </w:rPr>
              <w:t>Technion, Haifa</w:t>
            </w:r>
          </w:p>
        </w:tc>
      </w:tr>
      <w:tr w:rsidR="00826241" w14:paraId="483C4429" w14:textId="77777777" w:rsidTr="0097223E">
        <w:tc>
          <w:tcPr>
            <w:tcW w:w="708" w:type="dxa"/>
          </w:tcPr>
          <w:p w14:paraId="70CAA98D" w14:textId="77777777" w:rsidR="00826241" w:rsidRDefault="00826241" w:rsidP="0097223E">
            <w:pPr>
              <w:bidi w:val="0"/>
              <w:rPr>
                <w:rFonts w:cs="Times"/>
                <w:lang w:eastAsia="en-GB"/>
              </w:rPr>
            </w:pPr>
            <w:r>
              <w:rPr>
                <w:rFonts w:cs="Times"/>
                <w:lang w:eastAsia="en-GB"/>
              </w:rPr>
              <w:t>B end</w:t>
            </w:r>
          </w:p>
        </w:tc>
        <w:tc>
          <w:tcPr>
            <w:tcW w:w="3726" w:type="dxa"/>
          </w:tcPr>
          <w:p w14:paraId="29D76B4D" w14:textId="77777777" w:rsidR="00826241" w:rsidRDefault="00826241" w:rsidP="0097223E">
            <w:pPr>
              <w:bidi w:val="0"/>
              <w:rPr>
                <w:rFonts w:cs="Times"/>
                <w:lang w:eastAsia="en-GB"/>
              </w:rPr>
            </w:pPr>
            <w:r>
              <w:rPr>
                <w:rFonts w:cs="Times"/>
                <w:lang w:eastAsia="en-GB"/>
              </w:rPr>
              <w:t xml:space="preserve">Med-1,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tc>
      </w:tr>
    </w:tbl>
    <w:p w14:paraId="4B0FB4E8" w14:textId="77777777" w:rsidR="00826241" w:rsidRDefault="00826241" w:rsidP="0097223E">
      <w:pPr>
        <w:bidi w:val="0"/>
        <w:rPr>
          <w:rFonts w:cs="Times"/>
          <w:lang w:eastAsia="en-GB"/>
        </w:rPr>
      </w:pPr>
    </w:p>
    <w:p w14:paraId="349C0438" w14:textId="77777777" w:rsidR="00826241" w:rsidRDefault="00826241" w:rsidP="0097223E">
      <w:pPr>
        <w:bidi w:val="0"/>
        <w:ind w:firstLine="720"/>
        <w:rPr>
          <w:rFonts w:cs="Times"/>
          <w:lang w:eastAsia="en-GB"/>
        </w:rPr>
      </w:pPr>
      <w:r>
        <w:rPr>
          <w:rFonts w:cs="Times"/>
          <w:lang w:eastAsia="en-GB"/>
        </w:rPr>
        <w:t>Service Item 5:</w:t>
      </w:r>
      <w:r>
        <w:rPr>
          <w:rFonts w:cs="Times"/>
          <w:i/>
          <w:iCs/>
          <w:lang w:eastAsia="en-GB"/>
        </w:rPr>
        <w:t xml:space="preserve"> </w:t>
      </w:r>
    </w:p>
    <w:p w14:paraId="605AAD50" w14:textId="77777777" w:rsidR="00826241" w:rsidRDefault="00826241" w:rsidP="0097223E">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726"/>
      </w:tblGrid>
      <w:tr w:rsidR="00826241" w14:paraId="4D841156" w14:textId="77777777" w:rsidTr="0097223E">
        <w:tc>
          <w:tcPr>
            <w:tcW w:w="708" w:type="dxa"/>
            <w:shd w:val="pct10" w:color="auto" w:fill="auto"/>
          </w:tcPr>
          <w:p w14:paraId="11B7AF28" w14:textId="77777777" w:rsidR="00826241" w:rsidRDefault="00826241" w:rsidP="0097223E">
            <w:pPr>
              <w:bidi w:val="0"/>
              <w:rPr>
                <w:rFonts w:cs="Times"/>
                <w:lang w:eastAsia="en-GB"/>
              </w:rPr>
            </w:pPr>
          </w:p>
        </w:tc>
        <w:tc>
          <w:tcPr>
            <w:tcW w:w="3726" w:type="dxa"/>
            <w:shd w:val="pct10" w:color="auto" w:fill="auto"/>
          </w:tcPr>
          <w:p w14:paraId="4EC743E2" w14:textId="77777777" w:rsidR="00826241" w:rsidRDefault="00826241" w:rsidP="0097223E">
            <w:pPr>
              <w:pStyle w:val="2"/>
              <w:bidi w:val="0"/>
              <w:spacing w:before="0" w:after="0"/>
              <w:rPr>
                <w:rFonts w:cs="Times"/>
                <w:lang w:eastAsia="en-GB"/>
              </w:rPr>
            </w:pPr>
            <w:proofErr w:type="spellStart"/>
            <w:r>
              <w:rPr>
                <w:rFonts w:cs="Times"/>
                <w:lang w:eastAsia="en-GB"/>
              </w:rPr>
              <w:t>Sitename</w:t>
            </w:r>
            <w:proofErr w:type="spellEnd"/>
            <w:r>
              <w:rPr>
                <w:rFonts w:cs="Times"/>
                <w:lang w:eastAsia="en-GB"/>
              </w:rPr>
              <w:t xml:space="preserve"> and city</w:t>
            </w:r>
          </w:p>
        </w:tc>
      </w:tr>
      <w:tr w:rsidR="00826241" w14:paraId="0B9AD4CD" w14:textId="77777777" w:rsidTr="0097223E">
        <w:tc>
          <w:tcPr>
            <w:tcW w:w="708" w:type="dxa"/>
          </w:tcPr>
          <w:p w14:paraId="5E9A0115" w14:textId="77777777" w:rsidR="00826241" w:rsidRDefault="00826241" w:rsidP="0097223E">
            <w:pPr>
              <w:bidi w:val="0"/>
              <w:rPr>
                <w:rFonts w:cs="Times"/>
                <w:lang w:eastAsia="en-GB"/>
              </w:rPr>
            </w:pPr>
            <w:r>
              <w:rPr>
                <w:rFonts w:cs="Times"/>
                <w:lang w:eastAsia="en-GB"/>
              </w:rPr>
              <w:t>A end</w:t>
            </w:r>
          </w:p>
        </w:tc>
        <w:tc>
          <w:tcPr>
            <w:tcW w:w="3726" w:type="dxa"/>
          </w:tcPr>
          <w:p w14:paraId="55287199" w14:textId="77777777" w:rsidR="00826241" w:rsidRDefault="00826241" w:rsidP="0097223E">
            <w:pPr>
              <w:bidi w:val="0"/>
              <w:rPr>
                <w:rFonts w:cs="Times"/>
                <w:lang w:eastAsia="en-GB"/>
              </w:rPr>
            </w:pPr>
            <w:r>
              <w:rPr>
                <w:rFonts w:cs="Times"/>
                <w:lang w:eastAsia="en-GB"/>
              </w:rPr>
              <w:t xml:space="preserve">Hebrew University, </w:t>
            </w:r>
            <w:proofErr w:type="spellStart"/>
            <w:r>
              <w:rPr>
                <w:rFonts w:cs="Times"/>
                <w:lang w:eastAsia="en-GB"/>
              </w:rPr>
              <w:t>Givat</w:t>
            </w:r>
            <w:proofErr w:type="spellEnd"/>
            <w:r>
              <w:rPr>
                <w:rFonts w:cs="Times"/>
                <w:lang w:eastAsia="en-GB"/>
              </w:rPr>
              <w:t xml:space="preserve"> Ram, Jerusalem</w:t>
            </w:r>
          </w:p>
        </w:tc>
      </w:tr>
      <w:tr w:rsidR="00826241" w14:paraId="3BA952B9" w14:textId="77777777" w:rsidTr="0097223E">
        <w:tc>
          <w:tcPr>
            <w:tcW w:w="708" w:type="dxa"/>
          </w:tcPr>
          <w:p w14:paraId="4DE26442" w14:textId="77777777" w:rsidR="00826241" w:rsidRDefault="00826241" w:rsidP="0097223E">
            <w:pPr>
              <w:bidi w:val="0"/>
              <w:rPr>
                <w:rFonts w:cs="Times"/>
                <w:lang w:eastAsia="en-GB"/>
              </w:rPr>
            </w:pPr>
            <w:r>
              <w:rPr>
                <w:rFonts w:cs="Times"/>
                <w:lang w:eastAsia="en-GB"/>
              </w:rPr>
              <w:t>B end</w:t>
            </w:r>
          </w:p>
        </w:tc>
        <w:tc>
          <w:tcPr>
            <w:tcW w:w="3726" w:type="dxa"/>
          </w:tcPr>
          <w:p w14:paraId="012D2321" w14:textId="77777777" w:rsidR="00826241" w:rsidRDefault="00826241" w:rsidP="0097223E">
            <w:pPr>
              <w:bidi w:val="0"/>
              <w:rPr>
                <w:rFonts w:cs="Times"/>
                <w:lang w:eastAsia="en-GB"/>
              </w:rPr>
            </w:pPr>
            <w:r>
              <w:rPr>
                <w:rFonts w:cs="Times"/>
                <w:lang w:eastAsia="en-GB"/>
              </w:rPr>
              <w:t xml:space="preserve">Med-1,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tc>
      </w:tr>
    </w:tbl>
    <w:p w14:paraId="69D763B7" w14:textId="77777777" w:rsidR="00826241" w:rsidRDefault="00826241" w:rsidP="00826241">
      <w:pPr>
        <w:ind w:firstLine="720"/>
        <w:rPr>
          <w:rFonts w:cs="Times"/>
          <w:lang w:eastAsia="en-GB"/>
        </w:rPr>
      </w:pPr>
    </w:p>
    <w:p w14:paraId="071946FD" w14:textId="77777777" w:rsidR="00826241" w:rsidRDefault="00826241" w:rsidP="0097223E">
      <w:pPr>
        <w:bidi w:val="0"/>
        <w:ind w:firstLine="720"/>
        <w:rPr>
          <w:rFonts w:cs="Times"/>
          <w:lang w:eastAsia="en-GB"/>
        </w:rPr>
      </w:pPr>
      <w:r>
        <w:rPr>
          <w:rFonts w:cs="Times"/>
          <w:lang w:eastAsia="en-GB"/>
        </w:rPr>
        <w:t>Service Item 6:</w:t>
      </w:r>
      <w:r>
        <w:rPr>
          <w:rFonts w:cs="Times"/>
          <w:i/>
          <w:iCs/>
          <w:lang w:eastAsia="en-GB"/>
        </w:rPr>
        <w:t xml:space="preserve"> </w:t>
      </w:r>
    </w:p>
    <w:p w14:paraId="6FC513C6" w14:textId="77777777" w:rsidR="00826241" w:rsidRDefault="00826241" w:rsidP="0097223E">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726"/>
      </w:tblGrid>
      <w:tr w:rsidR="00826241" w14:paraId="6DEDA30F" w14:textId="77777777" w:rsidTr="0097223E">
        <w:tc>
          <w:tcPr>
            <w:tcW w:w="708" w:type="dxa"/>
            <w:shd w:val="pct10" w:color="auto" w:fill="auto"/>
          </w:tcPr>
          <w:p w14:paraId="76949826" w14:textId="77777777" w:rsidR="00826241" w:rsidRDefault="00826241" w:rsidP="0097223E">
            <w:pPr>
              <w:bidi w:val="0"/>
              <w:rPr>
                <w:rFonts w:cs="Times"/>
                <w:lang w:eastAsia="en-GB"/>
              </w:rPr>
            </w:pPr>
          </w:p>
        </w:tc>
        <w:tc>
          <w:tcPr>
            <w:tcW w:w="3726" w:type="dxa"/>
            <w:shd w:val="pct10" w:color="auto" w:fill="auto"/>
          </w:tcPr>
          <w:p w14:paraId="3D9DE882" w14:textId="77777777" w:rsidR="00826241" w:rsidRDefault="00826241" w:rsidP="0097223E">
            <w:pPr>
              <w:pStyle w:val="2"/>
              <w:bidi w:val="0"/>
              <w:spacing w:before="0" w:after="0"/>
              <w:rPr>
                <w:rFonts w:cs="Times"/>
                <w:lang w:eastAsia="en-GB"/>
              </w:rPr>
            </w:pPr>
            <w:proofErr w:type="spellStart"/>
            <w:r>
              <w:rPr>
                <w:rFonts w:cs="Times"/>
                <w:lang w:eastAsia="en-GB"/>
              </w:rPr>
              <w:t>Sitename</w:t>
            </w:r>
            <w:proofErr w:type="spellEnd"/>
            <w:r>
              <w:rPr>
                <w:rFonts w:cs="Times"/>
                <w:lang w:eastAsia="en-GB"/>
              </w:rPr>
              <w:t xml:space="preserve"> and city</w:t>
            </w:r>
          </w:p>
        </w:tc>
      </w:tr>
      <w:tr w:rsidR="00826241" w14:paraId="676864E5" w14:textId="77777777" w:rsidTr="0097223E">
        <w:tc>
          <w:tcPr>
            <w:tcW w:w="708" w:type="dxa"/>
          </w:tcPr>
          <w:p w14:paraId="50955C80" w14:textId="77777777" w:rsidR="00826241" w:rsidRDefault="00826241" w:rsidP="0097223E">
            <w:pPr>
              <w:bidi w:val="0"/>
              <w:rPr>
                <w:rFonts w:cs="Times"/>
                <w:lang w:eastAsia="en-GB"/>
              </w:rPr>
            </w:pPr>
            <w:r>
              <w:rPr>
                <w:rFonts w:cs="Times"/>
                <w:lang w:eastAsia="en-GB"/>
              </w:rPr>
              <w:t>A end</w:t>
            </w:r>
          </w:p>
        </w:tc>
        <w:tc>
          <w:tcPr>
            <w:tcW w:w="3726" w:type="dxa"/>
          </w:tcPr>
          <w:p w14:paraId="0D0A83A1" w14:textId="77777777" w:rsidR="00826241" w:rsidRDefault="00826241" w:rsidP="0097223E">
            <w:pPr>
              <w:bidi w:val="0"/>
              <w:rPr>
                <w:rFonts w:cs="Times"/>
                <w:lang w:eastAsia="en-GB"/>
              </w:rPr>
            </w:pPr>
            <w:r>
              <w:rPr>
                <w:rFonts w:cs="Times"/>
                <w:lang w:eastAsia="en-GB"/>
              </w:rPr>
              <w:t xml:space="preserve">Open University, </w:t>
            </w:r>
            <w:proofErr w:type="spellStart"/>
            <w:r>
              <w:rPr>
                <w:rFonts w:cs="Times"/>
                <w:lang w:eastAsia="en-GB"/>
              </w:rPr>
              <w:t>Rananna</w:t>
            </w:r>
            <w:proofErr w:type="spellEnd"/>
          </w:p>
        </w:tc>
      </w:tr>
      <w:tr w:rsidR="00826241" w14:paraId="2137EA01" w14:textId="77777777" w:rsidTr="0097223E">
        <w:tc>
          <w:tcPr>
            <w:tcW w:w="708" w:type="dxa"/>
          </w:tcPr>
          <w:p w14:paraId="2AF381E1" w14:textId="77777777" w:rsidR="00826241" w:rsidRDefault="00826241" w:rsidP="0097223E">
            <w:pPr>
              <w:bidi w:val="0"/>
              <w:rPr>
                <w:rFonts w:cs="Times"/>
                <w:lang w:eastAsia="en-GB"/>
              </w:rPr>
            </w:pPr>
            <w:r>
              <w:rPr>
                <w:rFonts w:cs="Times"/>
                <w:lang w:eastAsia="en-GB"/>
              </w:rPr>
              <w:t>B end</w:t>
            </w:r>
          </w:p>
        </w:tc>
        <w:tc>
          <w:tcPr>
            <w:tcW w:w="3726" w:type="dxa"/>
          </w:tcPr>
          <w:p w14:paraId="5ACA62AA" w14:textId="77777777" w:rsidR="00826241" w:rsidRDefault="00826241" w:rsidP="0097223E">
            <w:pPr>
              <w:bidi w:val="0"/>
              <w:rPr>
                <w:rFonts w:cs="Times"/>
                <w:lang w:eastAsia="en-GB"/>
              </w:rPr>
            </w:pPr>
            <w:r>
              <w:rPr>
                <w:rFonts w:cs="Times"/>
                <w:lang w:eastAsia="en-GB"/>
              </w:rPr>
              <w:t xml:space="preserve">Med-1,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tc>
      </w:tr>
    </w:tbl>
    <w:p w14:paraId="7918DE75" w14:textId="77777777" w:rsidR="00826241" w:rsidRDefault="00826241" w:rsidP="0097223E">
      <w:pPr>
        <w:bidi w:val="0"/>
        <w:rPr>
          <w:rFonts w:cs="Times"/>
          <w:lang w:eastAsia="en-GB"/>
        </w:rPr>
      </w:pPr>
    </w:p>
    <w:p w14:paraId="4A1B3440" w14:textId="77777777" w:rsidR="00826241" w:rsidRDefault="00826241" w:rsidP="0097223E">
      <w:pPr>
        <w:bidi w:val="0"/>
        <w:ind w:firstLine="720"/>
        <w:rPr>
          <w:rFonts w:cs="Times"/>
          <w:lang w:eastAsia="en-GB"/>
        </w:rPr>
      </w:pPr>
      <w:r>
        <w:rPr>
          <w:rFonts w:cs="Times"/>
          <w:lang w:eastAsia="en-GB"/>
        </w:rPr>
        <w:t>Service Item 7:</w:t>
      </w:r>
      <w:r>
        <w:rPr>
          <w:rFonts w:cs="Times"/>
          <w:i/>
          <w:iCs/>
          <w:lang w:eastAsia="en-GB"/>
        </w:rPr>
        <w:t xml:space="preserve"> </w:t>
      </w:r>
    </w:p>
    <w:p w14:paraId="10B05DEF" w14:textId="77777777" w:rsidR="00826241" w:rsidRDefault="00826241" w:rsidP="0097223E">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726"/>
      </w:tblGrid>
      <w:tr w:rsidR="00826241" w14:paraId="273AD4FA" w14:textId="77777777" w:rsidTr="0097223E">
        <w:tc>
          <w:tcPr>
            <w:tcW w:w="708" w:type="dxa"/>
            <w:shd w:val="pct10" w:color="auto" w:fill="auto"/>
          </w:tcPr>
          <w:p w14:paraId="591055C4" w14:textId="77777777" w:rsidR="00826241" w:rsidRDefault="00826241" w:rsidP="0097223E">
            <w:pPr>
              <w:bidi w:val="0"/>
              <w:rPr>
                <w:rFonts w:cs="Times"/>
                <w:lang w:eastAsia="en-GB"/>
              </w:rPr>
            </w:pPr>
          </w:p>
        </w:tc>
        <w:tc>
          <w:tcPr>
            <w:tcW w:w="3726" w:type="dxa"/>
            <w:shd w:val="pct10" w:color="auto" w:fill="auto"/>
          </w:tcPr>
          <w:p w14:paraId="62B72607" w14:textId="77777777" w:rsidR="00826241" w:rsidRDefault="00826241" w:rsidP="0097223E">
            <w:pPr>
              <w:pStyle w:val="2"/>
              <w:bidi w:val="0"/>
              <w:spacing w:before="0" w:after="0"/>
              <w:rPr>
                <w:rFonts w:cs="Times"/>
                <w:lang w:eastAsia="en-GB"/>
              </w:rPr>
            </w:pPr>
            <w:proofErr w:type="spellStart"/>
            <w:r>
              <w:rPr>
                <w:rFonts w:cs="Times"/>
                <w:lang w:eastAsia="en-GB"/>
              </w:rPr>
              <w:t>Sitename</w:t>
            </w:r>
            <w:proofErr w:type="spellEnd"/>
            <w:r>
              <w:rPr>
                <w:rFonts w:cs="Times"/>
                <w:lang w:eastAsia="en-GB"/>
              </w:rPr>
              <w:t xml:space="preserve"> and city</w:t>
            </w:r>
          </w:p>
        </w:tc>
      </w:tr>
      <w:tr w:rsidR="00826241" w14:paraId="56B199B7" w14:textId="77777777" w:rsidTr="0097223E">
        <w:tc>
          <w:tcPr>
            <w:tcW w:w="708" w:type="dxa"/>
          </w:tcPr>
          <w:p w14:paraId="17094D05" w14:textId="77777777" w:rsidR="00826241" w:rsidRDefault="00826241" w:rsidP="0097223E">
            <w:pPr>
              <w:bidi w:val="0"/>
              <w:rPr>
                <w:rFonts w:cs="Times"/>
                <w:lang w:eastAsia="en-GB"/>
              </w:rPr>
            </w:pPr>
            <w:r>
              <w:rPr>
                <w:rFonts w:cs="Times"/>
                <w:lang w:eastAsia="en-GB"/>
              </w:rPr>
              <w:t>A end</w:t>
            </w:r>
          </w:p>
        </w:tc>
        <w:tc>
          <w:tcPr>
            <w:tcW w:w="3726" w:type="dxa"/>
          </w:tcPr>
          <w:p w14:paraId="5ADC7642" w14:textId="77777777" w:rsidR="00826241" w:rsidRDefault="00826241" w:rsidP="0097223E">
            <w:pPr>
              <w:bidi w:val="0"/>
              <w:rPr>
                <w:rFonts w:cs="Times"/>
                <w:lang w:eastAsia="en-GB"/>
              </w:rPr>
            </w:pPr>
            <w:r>
              <w:rPr>
                <w:rFonts w:cs="Times"/>
                <w:lang w:eastAsia="en-GB"/>
              </w:rPr>
              <w:t>Tel Aviv University, Ramat Aviv</w:t>
            </w:r>
          </w:p>
        </w:tc>
      </w:tr>
      <w:tr w:rsidR="00826241" w14:paraId="264AC915" w14:textId="77777777" w:rsidTr="0097223E">
        <w:tc>
          <w:tcPr>
            <w:tcW w:w="708" w:type="dxa"/>
          </w:tcPr>
          <w:p w14:paraId="7662F637" w14:textId="77777777" w:rsidR="00826241" w:rsidRDefault="00826241" w:rsidP="0097223E">
            <w:pPr>
              <w:bidi w:val="0"/>
              <w:rPr>
                <w:rFonts w:cs="Times"/>
                <w:lang w:eastAsia="en-GB"/>
              </w:rPr>
            </w:pPr>
            <w:r>
              <w:rPr>
                <w:rFonts w:cs="Times"/>
                <w:lang w:eastAsia="en-GB"/>
              </w:rPr>
              <w:t>B end</w:t>
            </w:r>
          </w:p>
        </w:tc>
        <w:tc>
          <w:tcPr>
            <w:tcW w:w="3726" w:type="dxa"/>
          </w:tcPr>
          <w:p w14:paraId="4D8C9C08" w14:textId="77777777" w:rsidR="00826241" w:rsidRDefault="00826241" w:rsidP="0097223E">
            <w:pPr>
              <w:bidi w:val="0"/>
              <w:rPr>
                <w:rFonts w:cs="Times"/>
                <w:lang w:eastAsia="en-GB"/>
              </w:rPr>
            </w:pPr>
            <w:r>
              <w:rPr>
                <w:rFonts w:cs="Times"/>
                <w:lang w:eastAsia="en-GB"/>
              </w:rPr>
              <w:t xml:space="preserve">Med-1,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tc>
      </w:tr>
    </w:tbl>
    <w:p w14:paraId="1E10ECDE" w14:textId="77777777" w:rsidR="00826241" w:rsidRDefault="00826241" w:rsidP="0097223E">
      <w:pPr>
        <w:bidi w:val="0"/>
        <w:ind w:firstLine="720"/>
        <w:rPr>
          <w:rFonts w:cs="Times"/>
          <w:lang w:eastAsia="en-GB"/>
        </w:rPr>
      </w:pPr>
    </w:p>
    <w:p w14:paraId="0A5BCA02" w14:textId="77777777" w:rsidR="00826241" w:rsidRDefault="00826241" w:rsidP="0097223E">
      <w:pPr>
        <w:bidi w:val="0"/>
        <w:ind w:firstLine="720"/>
        <w:rPr>
          <w:rFonts w:cs="Times"/>
          <w:lang w:eastAsia="en-GB"/>
        </w:rPr>
      </w:pPr>
      <w:r>
        <w:rPr>
          <w:rFonts w:cs="Times"/>
          <w:lang w:eastAsia="en-GB"/>
        </w:rPr>
        <w:t>Service Item 8:</w:t>
      </w:r>
      <w:r>
        <w:rPr>
          <w:rFonts w:cs="Times"/>
          <w:i/>
          <w:iCs/>
          <w:lang w:eastAsia="en-GB"/>
        </w:rPr>
        <w:t xml:space="preserve"> </w:t>
      </w:r>
    </w:p>
    <w:p w14:paraId="7E615B88" w14:textId="77777777" w:rsidR="00826241" w:rsidRDefault="00826241" w:rsidP="0097223E">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726"/>
      </w:tblGrid>
      <w:tr w:rsidR="00826241" w14:paraId="1E23C484" w14:textId="77777777" w:rsidTr="0097223E">
        <w:tc>
          <w:tcPr>
            <w:tcW w:w="708" w:type="dxa"/>
            <w:shd w:val="pct10" w:color="auto" w:fill="auto"/>
          </w:tcPr>
          <w:p w14:paraId="78016212" w14:textId="77777777" w:rsidR="00826241" w:rsidRDefault="00826241" w:rsidP="0097223E">
            <w:pPr>
              <w:bidi w:val="0"/>
              <w:rPr>
                <w:rFonts w:cs="Times"/>
                <w:lang w:eastAsia="en-GB"/>
              </w:rPr>
            </w:pPr>
          </w:p>
        </w:tc>
        <w:tc>
          <w:tcPr>
            <w:tcW w:w="3726" w:type="dxa"/>
            <w:shd w:val="pct10" w:color="auto" w:fill="auto"/>
          </w:tcPr>
          <w:p w14:paraId="681C3B81" w14:textId="77777777" w:rsidR="00826241" w:rsidRDefault="00826241" w:rsidP="0097223E">
            <w:pPr>
              <w:pStyle w:val="2"/>
              <w:bidi w:val="0"/>
              <w:spacing w:before="0" w:after="0"/>
              <w:rPr>
                <w:rFonts w:cs="Times"/>
                <w:lang w:eastAsia="en-GB"/>
              </w:rPr>
            </w:pPr>
            <w:proofErr w:type="spellStart"/>
            <w:r>
              <w:rPr>
                <w:rFonts w:cs="Times"/>
                <w:lang w:eastAsia="en-GB"/>
              </w:rPr>
              <w:t>Sitename</w:t>
            </w:r>
            <w:proofErr w:type="spellEnd"/>
            <w:r>
              <w:rPr>
                <w:rFonts w:cs="Times"/>
                <w:lang w:eastAsia="en-GB"/>
              </w:rPr>
              <w:t xml:space="preserve"> and city</w:t>
            </w:r>
          </w:p>
        </w:tc>
      </w:tr>
      <w:tr w:rsidR="00826241" w14:paraId="57DA3926" w14:textId="77777777" w:rsidTr="0097223E">
        <w:tc>
          <w:tcPr>
            <w:tcW w:w="708" w:type="dxa"/>
          </w:tcPr>
          <w:p w14:paraId="5D36D112" w14:textId="77777777" w:rsidR="00826241" w:rsidRDefault="00826241" w:rsidP="0097223E">
            <w:pPr>
              <w:bidi w:val="0"/>
              <w:rPr>
                <w:rFonts w:cs="Times"/>
                <w:lang w:eastAsia="en-GB"/>
              </w:rPr>
            </w:pPr>
            <w:r>
              <w:rPr>
                <w:rFonts w:cs="Times"/>
                <w:lang w:eastAsia="en-GB"/>
              </w:rPr>
              <w:t>A end</w:t>
            </w:r>
          </w:p>
        </w:tc>
        <w:tc>
          <w:tcPr>
            <w:tcW w:w="3726" w:type="dxa"/>
          </w:tcPr>
          <w:p w14:paraId="1AFF8691" w14:textId="77777777" w:rsidR="00826241" w:rsidRDefault="00826241" w:rsidP="0097223E">
            <w:pPr>
              <w:bidi w:val="0"/>
              <w:rPr>
                <w:rFonts w:cs="Times"/>
                <w:lang w:eastAsia="en-GB"/>
              </w:rPr>
            </w:pPr>
            <w:r>
              <w:rPr>
                <w:rFonts w:cs="Times"/>
                <w:lang w:eastAsia="en-GB"/>
              </w:rPr>
              <w:t>Bar-Ilan University, Ramat Gan</w:t>
            </w:r>
          </w:p>
        </w:tc>
      </w:tr>
      <w:tr w:rsidR="00826241" w14:paraId="77F07ED4" w14:textId="77777777" w:rsidTr="0097223E">
        <w:tc>
          <w:tcPr>
            <w:tcW w:w="708" w:type="dxa"/>
          </w:tcPr>
          <w:p w14:paraId="69CF43CA" w14:textId="77777777" w:rsidR="00826241" w:rsidRDefault="00826241" w:rsidP="0097223E">
            <w:pPr>
              <w:bidi w:val="0"/>
              <w:rPr>
                <w:rFonts w:cs="Times"/>
                <w:lang w:eastAsia="en-GB"/>
              </w:rPr>
            </w:pPr>
            <w:r>
              <w:rPr>
                <w:rFonts w:cs="Times"/>
                <w:lang w:eastAsia="en-GB"/>
              </w:rPr>
              <w:t>B end</w:t>
            </w:r>
          </w:p>
        </w:tc>
        <w:tc>
          <w:tcPr>
            <w:tcW w:w="3726" w:type="dxa"/>
          </w:tcPr>
          <w:p w14:paraId="4F68862E" w14:textId="77777777" w:rsidR="00826241" w:rsidRDefault="00826241" w:rsidP="0097223E">
            <w:pPr>
              <w:bidi w:val="0"/>
              <w:rPr>
                <w:rFonts w:cs="Times"/>
                <w:lang w:eastAsia="en-GB"/>
              </w:rPr>
            </w:pPr>
            <w:r>
              <w:rPr>
                <w:rFonts w:cs="Times"/>
                <w:lang w:eastAsia="en-GB"/>
              </w:rPr>
              <w:t xml:space="preserve">Med-1,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tc>
      </w:tr>
    </w:tbl>
    <w:p w14:paraId="603E8F56" w14:textId="77777777" w:rsidR="00AA453A" w:rsidRDefault="00AA453A" w:rsidP="00AA453A">
      <w:pPr>
        <w:bidi w:val="0"/>
        <w:ind w:firstLine="720"/>
        <w:rPr>
          <w:rFonts w:cs="Times"/>
          <w:lang w:eastAsia="en-GB"/>
        </w:rPr>
      </w:pPr>
    </w:p>
    <w:p w14:paraId="5B0DCE0D" w14:textId="77777777" w:rsidR="00AA453A" w:rsidRDefault="00AA453A" w:rsidP="00AA453A">
      <w:pPr>
        <w:bidi w:val="0"/>
        <w:ind w:firstLine="720"/>
        <w:rPr>
          <w:rFonts w:cs="Times"/>
          <w:lang w:eastAsia="en-GB"/>
        </w:rPr>
      </w:pPr>
      <w:r>
        <w:rPr>
          <w:rFonts w:cs="Times"/>
          <w:lang w:eastAsia="en-GB"/>
        </w:rPr>
        <w:t>Service Item 9:</w:t>
      </w:r>
      <w:r>
        <w:rPr>
          <w:rFonts w:cs="Times"/>
          <w:i/>
          <w:iCs/>
          <w:lang w:eastAsia="en-GB"/>
        </w:rPr>
        <w:t xml:space="preserve"> </w:t>
      </w:r>
    </w:p>
    <w:p w14:paraId="3BA6B392" w14:textId="77777777" w:rsidR="00AA453A" w:rsidRDefault="00AA453A" w:rsidP="00AA453A">
      <w:pPr>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726"/>
      </w:tblGrid>
      <w:tr w:rsidR="00AA453A" w14:paraId="58CA0670" w14:textId="77777777" w:rsidTr="00AF280E">
        <w:tc>
          <w:tcPr>
            <w:tcW w:w="708" w:type="dxa"/>
            <w:shd w:val="pct10" w:color="auto" w:fill="auto"/>
          </w:tcPr>
          <w:p w14:paraId="0543C2A2" w14:textId="77777777" w:rsidR="00AA453A" w:rsidRDefault="00AA453A" w:rsidP="00AF280E">
            <w:pPr>
              <w:bidi w:val="0"/>
              <w:rPr>
                <w:rFonts w:cs="Times"/>
                <w:lang w:eastAsia="en-GB"/>
              </w:rPr>
            </w:pPr>
          </w:p>
        </w:tc>
        <w:tc>
          <w:tcPr>
            <w:tcW w:w="3726" w:type="dxa"/>
            <w:shd w:val="pct10" w:color="auto" w:fill="auto"/>
          </w:tcPr>
          <w:p w14:paraId="138E651F" w14:textId="77777777" w:rsidR="00AA453A" w:rsidRDefault="00AA453A" w:rsidP="00AF280E">
            <w:pPr>
              <w:pStyle w:val="2"/>
              <w:bidi w:val="0"/>
              <w:spacing w:before="0" w:after="0"/>
              <w:rPr>
                <w:rFonts w:cs="Times"/>
                <w:lang w:eastAsia="en-GB"/>
              </w:rPr>
            </w:pPr>
            <w:proofErr w:type="spellStart"/>
            <w:r>
              <w:rPr>
                <w:rFonts w:cs="Times"/>
                <w:lang w:eastAsia="en-GB"/>
              </w:rPr>
              <w:t>Sitename</w:t>
            </w:r>
            <w:proofErr w:type="spellEnd"/>
            <w:r>
              <w:rPr>
                <w:rFonts w:cs="Times"/>
                <w:lang w:eastAsia="en-GB"/>
              </w:rPr>
              <w:t xml:space="preserve"> and city</w:t>
            </w:r>
          </w:p>
        </w:tc>
      </w:tr>
      <w:tr w:rsidR="00AA453A" w14:paraId="3B644B5F" w14:textId="77777777" w:rsidTr="00AF280E">
        <w:tc>
          <w:tcPr>
            <w:tcW w:w="708" w:type="dxa"/>
          </w:tcPr>
          <w:p w14:paraId="5965EF05" w14:textId="77777777" w:rsidR="00AA453A" w:rsidRDefault="00AA453A" w:rsidP="00AF280E">
            <w:pPr>
              <w:bidi w:val="0"/>
              <w:rPr>
                <w:rFonts w:cs="Times"/>
                <w:lang w:eastAsia="en-GB"/>
              </w:rPr>
            </w:pPr>
            <w:r>
              <w:rPr>
                <w:rFonts w:cs="Times"/>
                <w:lang w:eastAsia="en-GB"/>
              </w:rPr>
              <w:t>A end</w:t>
            </w:r>
          </w:p>
        </w:tc>
        <w:tc>
          <w:tcPr>
            <w:tcW w:w="3726" w:type="dxa"/>
          </w:tcPr>
          <w:p w14:paraId="368F8815" w14:textId="77777777" w:rsidR="00AA453A" w:rsidRDefault="00AA453A" w:rsidP="00AF280E">
            <w:pPr>
              <w:bidi w:val="0"/>
              <w:rPr>
                <w:rFonts w:cs="Times"/>
                <w:lang w:eastAsia="en-GB"/>
              </w:rPr>
            </w:pPr>
            <w:r>
              <w:rPr>
                <w:rFonts w:cs="Times"/>
                <w:lang w:eastAsia="en-GB"/>
              </w:rPr>
              <w:t>IUCC, Tel Aviv University</w:t>
            </w:r>
          </w:p>
        </w:tc>
      </w:tr>
      <w:tr w:rsidR="00AA453A" w14:paraId="031784E9" w14:textId="77777777" w:rsidTr="00AF280E">
        <w:tc>
          <w:tcPr>
            <w:tcW w:w="708" w:type="dxa"/>
          </w:tcPr>
          <w:p w14:paraId="11AC48C4" w14:textId="77777777" w:rsidR="00AA453A" w:rsidRDefault="00AA453A" w:rsidP="00AF280E">
            <w:pPr>
              <w:bidi w:val="0"/>
              <w:rPr>
                <w:rFonts w:cs="Times"/>
                <w:lang w:eastAsia="en-GB"/>
              </w:rPr>
            </w:pPr>
            <w:r>
              <w:rPr>
                <w:rFonts w:cs="Times"/>
                <w:lang w:eastAsia="en-GB"/>
              </w:rPr>
              <w:t>B end</w:t>
            </w:r>
          </w:p>
        </w:tc>
        <w:tc>
          <w:tcPr>
            <w:tcW w:w="3726" w:type="dxa"/>
          </w:tcPr>
          <w:p w14:paraId="19704519" w14:textId="77777777" w:rsidR="00AA453A" w:rsidRDefault="00AA453A" w:rsidP="00AF280E">
            <w:pPr>
              <w:bidi w:val="0"/>
              <w:rPr>
                <w:rFonts w:cs="Times"/>
                <w:lang w:eastAsia="en-GB"/>
              </w:rPr>
            </w:pPr>
            <w:r>
              <w:rPr>
                <w:rFonts w:cs="Times"/>
                <w:lang w:eastAsia="en-GB"/>
              </w:rPr>
              <w:t xml:space="preserve">Med-1,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tc>
      </w:tr>
    </w:tbl>
    <w:p w14:paraId="3852944B" w14:textId="77777777" w:rsidR="00826241" w:rsidRDefault="00826241" w:rsidP="00826241">
      <w:pPr>
        <w:pStyle w:val="3"/>
        <w:rPr>
          <w:rFonts w:cs="Times"/>
          <w:lang w:eastAsia="en-GB"/>
        </w:rPr>
      </w:pPr>
    </w:p>
    <w:p w14:paraId="530FDD2F" w14:textId="77777777" w:rsidR="0071531A" w:rsidRDefault="00845B3D">
      <w:pPr>
        <w:pStyle w:val="3"/>
        <w:bidi w:val="0"/>
        <w:rPr>
          <w:rFonts w:cs="Times"/>
          <w:lang w:eastAsia="en-GB"/>
        </w:rPr>
      </w:pPr>
      <w:r>
        <w:rPr>
          <w:rFonts w:cs="Times"/>
          <w:lang w:eastAsia="en-GB"/>
        </w:rPr>
        <w:tab/>
        <w:t>2.2</w:t>
      </w:r>
      <w:r>
        <w:rPr>
          <w:rFonts w:cs="Times"/>
          <w:lang w:eastAsia="en-GB"/>
        </w:rPr>
        <w:tab/>
        <w:t>Parameters and Settings</w:t>
      </w:r>
    </w:p>
    <w:p w14:paraId="22A5400C" w14:textId="77777777" w:rsidR="0071531A" w:rsidRDefault="00845B3D">
      <w:pPr>
        <w:bidi w:val="0"/>
        <w:ind w:firstLine="425"/>
        <w:rPr>
          <w:rFonts w:cs="Times"/>
          <w:lang w:eastAsia="en-GB"/>
        </w:rPr>
      </w:pPr>
      <w:r>
        <w:rPr>
          <w:rFonts w:cs="Times"/>
          <w:lang w:eastAsia="en-GB"/>
        </w:rPr>
        <w:t>The Service will be implemented with the following bandwidth and interfaces:</w:t>
      </w:r>
    </w:p>
    <w:p w14:paraId="3896DC62" w14:textId="77777777" w:rsidR="0071531A" w:rsidRDefault="0071531A">
      <w:pPr>
        <w:tabs>
          <w:tab w:val="left" w:pos="2835"/>
        </w:tabs>
        <w:bidi w:val="0"/>
        <w:rPr>
          <w:rFonts w:cs="Time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54"/>
        <w:gridCol w:w="1954"/>
      </w:tblGrid>
      <w:tr w:rsidR="008148A6" w14:paraId="4DB68E12" w14:textId="77777777" w:rsidTr="00AF280E">
        <w:tc>
          <w:tcPr>
            <w:tcW w:w="2126" w:type="dxa"/>
            <w:shd w:val="pct10" w:color="auto" w:fill="auto"/>
          </w:tcPr>
          <w:p w14:paraId="0E917525" w14:textId="77777777" w:rsidR="008148A6" w:rsidRDefault="008148A6">
            <w:pPr>
              <w:bidi w:val="0"/>
              <w:rPr>
                <w:rFonts w:cs="Times"/>
                <w:lang w:eastAsia="en-GB"/>
              </w:rPr>
            </w:pPr>
          </w:p>
        </w:tc>
        <w:tc>
          <w:tcPr>
            <w:tcW w:w="1954" w:type="dxa"/>
            <w:shd w:val="pct10" w:color="auto" w:fill="auto"/>
          </w:tcPr>
          <w:p w14:paraId="7D47C23D" w14:textId="77777777" w:rsidR="008148A6" w:rsidRDefault="008148A6">
            <w:pPr>
              <w:bidi w:val="0"/>
              <w:jc w:val="center"/>
              <w:rPr>
                <w:rFonts w:cs="Times"/>
                <w:b/>
                <w:bCs/>
                <w:lang w:eastAsia="en-GB"/>
              </w:rPr>
            </w:pPr>
          </w:p>
        </w:tc>
        <w:tc>
          <w:tcPr>
            <w:tcW w:w="1954" w:type="dxa"/>
            <w:shd w:val="pct10" w:color="auto" w:fill="auto"/>
          </w:tcPr>
          <w:p w14:paraId="44F38809" w14:textId="77777777" w:rsidR="008148A6" w:rsidRDefault="008148A6">
            <w:pPr>
              <w:bidi w:val="0"/>
              <w:jc w:val="center"/>
              <w:rPr>
                <w:rFonts w:cs="Times"/>
                <w:b/>
                <w:bCs/>
                <w:lang w:eastAsia="en-GB"/>
              </w:rPr>
            </w:pPr>
          </w:p>
        </w:tc>
      </w:tr>
      <w:tr w:rsidR="008148A6" w14:paraId="1B01B24D" w14:textId="77777777" w:rsidTr="00AF280E">
        <w:tc>
          <w:tcPr>
            <w:tcW w:w="2126" w:type="dxa"/>
          </w:tcPr>
          <w:p w14:paraId="6F752958" w14:textId="77777777" w:rsidR="008148A6" w:rsidRDefault="008148A6" w:rsidP="008148A6">
            <w:pPr>
              <w:bidi w:val="0"/>
              <w:rPr>
                <w:rFonts w:cs="Times"/>
                <w:lang w:eastAsia="en-GB"/>
              </w:rPr>
            </w:pPr>
            <w:r>
              <w:rPr>
                <w:rFonts w:cs="Times"/>
                <w:lang w:eastAsia="en-GB"/>
              </w:rPr>
              <w:t>Customer Bandwidth Gb</w:t>
            </w:r>
          </w:p>
        </w:tc>
        <w:tc>
          <w:tcPr>
            <w:tcW w:w="1954" w:type="dxa"/>
          </w:tcPr>
          <w:p w14:paraId="7CC008E1" w14:textId="77777777" w:rsidR="008148A6" w:rsidRDefault="008148A6">
            <w:pPr>
              <w:bidi w:val="0"/>
              <w:jc w:val="center"/>
              <w:rPr>
                <w:rFonts w:cs="Times"/>
                <w:lang w:eastAsia="en-GB"/>
              </w:rPr>
            </w:pPr>
            <w:r>
              <w:rPr>
                <w:rFonts w:cs="Times"/>
                <w:lang w:eastAsia="en-GB"/>
              </w:rPr>
              <w:t>1</w:t>
            </w:r>
          </w:p>
        </w:tc>
        <w:tc>
          <w:tcPr>
            <w:tcW w:w="1954" w:type="dxa"/>
          </w:tcPr>
          <w:p w14:paraId="6E219FF0" w14:textId="77777777" w:rsidR="008148A6" w:rsidRDefault="008148A6">
            <w:pPr>
              <w:bidi w:val="0"/>
              <w:jc w:val="center"/>
              <w:rPr>
                <w:rFonts w:cs="Times"/>
                <w:lang w:eastAsia="en-GB"/>
              </w:rPr>
            </w:pPr>
            <w:r>
              <w:rPr>
                <w:rFonts w:cs="Times"/>
                <w:lang w:eastAsia="en-GB"/>
              </w:rPr>
              <w:t>10</w:t>
            </w:r>
          </w:p>
        </w:tc>
      </w:tr>
      <w:tr w:rsidR="008148A6" w14:paraId="74AD2AB0" w14:textId="77777777" w:rsidTr="00AF280E">
        <w:tc>
          <w:tcPr>
            <w:tcW w:w="2126" w:type="dxa"/>
          </w:tcPr>
          <w:p w14:paraId="2B21EE0B" w14:textId="77777777" w:rsidR="008148A6" w:rsidRDefault="008148A6">
            <w:pPr>
              <w:bidi w:val="0"/>
              <w:rPr>
                <w:rFonts w:cs="Times"/>
                <w:lang w:eastAsia="en-GB"/>
              </w:rPr>
            </w:pPr>
            <w:r>
              <w:rPr>
                <w:rFonts w:cs="Times"/>
                <w:lang w:eastAsia="en-GB"/>
              </w:rPr>
              <w:t>Connection Type</w:t>
            </w:r>
          </w:p>
        </w:tc>
        <w:tc>
          <w:tcPr>
            <w:tcW w:w="1954" w:type="dxa"/>
          </w:tcPr>
          <w:p w14:paraId="4FB5ED11" w14:textId="77777777" w:rsidR="008148A6" w:rsidRDefault="008148A6">
            <w:pPr>
              <w:bidi w:val="0"/>
              <w:jc w:val="center"/>
              <w:rPr>
                <w:rFonts w:cs="Times"/>
                <w:lang w:eastAsia="en-GB"/>
              </w:rPr>
            </w:pPr>
            <w:r w:rsidRPr="00C34DA2">
              <w:rPr>
                <w:rFonts w:cs="Times"/>
                <w:lang w:eastAsia="en-GB"/>
              </w:rPr>
              <w:t>1000BASE-T</w:t>
            </w:r>
          </w:p>
        </w:tc>
        <w:tc>
          <w:tcPr>
            <w:tcW w:w="1954" w:type="dxa"/>
          </w:tcPr>
          <w:p w14:paraId="1154938C" w14:textId="77777777" w:rsidR="008148A6" w:rsidRPr="00C34DA2" w:rsidRDefault="008148A6">
            <w:pPr>
              <w:bidi w:val="0"/>
              <w:jc w:val="center"/>
              <w:rPr>
                <w:rFonts w:cs="Times"/>
                <w:lang w:eastAsia="en-GB"/>
              </w:rPr>
            </w:pPr>
            <w:r>
              <w:rPr>
                <w:rFonts w:cs="Times"/>
                <w:lang w:eastAsia="en-GB"/>
              </w:rPr>
              <w:t>SFP</w:t>
            </w:r>
          </w:p>
        </w:tc>
      </w:tr>
    </w:tbl>
    <w:p w14:paraId="324B910F" w14:textId="77777777" w:rsidR="0071531A" w:rsidRDefault="0071531A">
      <w:pPr>
        <w:bidi w:val="0"/>
        <w:rPr>
          <w:rFonts w:cs="Times"/>
          <w:lang w:eastAsia="en-GB"/>
        </w:rPr>
      </w:pPr>
    </w:p>
    <w:p w14:paraId="1808AE50" w14:textId="77777777" w:rsidR="0071531A" w:rsidRDefault="00845B3D">
      <w:pPr>
        <w:pStyle w:val="3"/>
        <w:bidi w:val="0"/>
        <w:rPr>
          <w:rFonts w:cs="Times"/>
          <w:lang w:eastAsia="en-GB"/>
        </w:rPr>
      </w:pPr>
      <w:r>
        <w:rPr>
          <w:rFonts w:cs="Times"/>
          <w:lang w:eastAsia="en-GB"/>
        </w:rPr>
        <w:tab/>
        <w:t>2.3</w:t>
      </w:r>
      <w:r>
        <w:rPr>
          <w:rFonts w:cs="Times"/>
          <w:lang w:eastAsia="en-GB"/>
        </w:rPr>
        <w:tab/>
        <w:t xml:space="preserve">Service End Points </w:t>
      </w:r>
    </w:p>
    <w:p w14:paraId="2013FFF1" w14:textId="77777777" w:rsidR="0071531A" w:rsidRDefault="0071531A">
      <w:pPr>
        <w:bidi w:val="0"/>
        <w:rPr>
          <w:rFonts w:cs="Times"/>
          <w:lang w:eastAsia="en-GB"/>
        </w:rPr>
      </w:pPr>
    </w:p>
    <w:p w14:paraId="3A4E81F7" w14:textId="77777777" w:rsidR="0071531A" w:rsidRDefault="00845B3D">
      <w:pPr>
        <w:bidi w:val="0"/>
        <w:ind w:firstLine="425"/>
        <w:rPr>
          <w:rFonts w:cs="Times"/>
          <w:lang w:eastAsia="en-GB"/>
        </w:rPr>
      </w:pPr>
      <w:r>
        <w:rPr>
          <w:rFonts w:cs="Times"/>
          <w:lang w:eastAsia="en-GB"/>
        </w:rPr>
        <w:t>The Service will terminate at the IUCC equipment at the following sites:</w:t>
      </w:r>
    </w:p>
    <w:p w14:paraId="70DCAA28" w14:textId="77777777" w:rsidR="0071531A" w:rsidRDefault="0071531A" w:rsidP="00CC562E">
      <w:pPr>
        <w:bidi w:val="0"/>
        <w:rPr>
          <w:rFonts w:cs="Times"/>
          <w:lang w:eastAsia="en-GB"/>
        </w:rPr>
      </w:pPr>
    </w:p>
    <w:p w14:paraId="5C78C108" w14:textId="77777777" w:rsidR="00CC562E" w:rsidRDefault="00CC562E" w:rsidP="0097223E">
      <w:pPr>
        <w:bidi w:val="0"/>
        <w:ind w:firstLine="720"/>
        <w:rPr>
          <w:rFonts w:cs="Times"/>
          <w:lang w:eastAsia="en-GB"/>
        </w:rPr>
      </w:pPr>
      <w:r>
        <w:rPr>
          <w:rFonts w:cs="Times"/>
          <w:lang w:eastAsia="en-GB"/>
        </w:rPr>
        <w:t>Service Item</w:t>
      </w:r>
      <w:r>
        <w:rPr>
          <w:rFonts w:cs="Times"/>
          <w:b/>
          <w:bCs/>
          <w:lang w:eastAsia="en-GB"/>
        </w:rPr>
        <w:t xml:space="preserve"> 1</w:t>
      </w:r>
      <w:r>
        <w:rPr>
          <w:rFonts w:cs="Times"/>
          <w:lang w:eastAsia="en-GB"/>
        </w:rPr>
        <w:t>:</w:t>
      </w:r>
    </w:p>
    <w:p w14:paraId="1F923D87" w14:textId="77777777" w:rsidR="00CC562E" w:rsidRDefault="00CC562E" w:rsidP="0097223E">
      <w:pPr>
        <w:bidi w:val="0"/>
        <w:rPr>
          <w:rFonts w:cs="Times"/>
          <w:lang w:eastAsia="en-GB"/>
        </w:rPr>
      </w:pPr>
    </w:p>
    <w:p w14:paraId="484F33EB" w14:textId="77777777" w:rsidR="00CC562E" w:rsidRDefault="008507DB" w:rsidP="00AE0282">
      <w:pPr>
        <w:pStyle w:val="a4"/>
        <w:tabs>
          <w:tab w:val="clear" w:pos="4153"/>
          <w:tab w:val="clear" w:pos="8306"/>
        </w:tabs>
        <w:bidi w:val="0"/>
        <w:rPr>
          <w:rFonts w:cs="Times"/>
          <w:lang w:eastAsia="en-GB"/>
        </w:rPr>
      </w:pPr>
      <w:r>
        <w:rPr>
          <w:rFonts w:cs="Times"/>
          <w:lang w:eastAsia="en-GB"/>
        </w:rPr>
        <w:tab/>
        <w:t xml:space="preserve">A End: </w:t>
      </w:r>
      <w:r w:rsidR="00F62ACD">
        <w:rPr>
          <w:rFonts w:cs="Times"/>
          <w:lang w:eastAsia="en-GB"/>
        </w:rPr>
        <w:t xml:space="preserve">Communications room, </w:t>
      </w:r>
      <w:proofErr w:type="spellStart"/>
      <w:r w:rsidR="00F62ACD">
        <w:rPr>
          <w:rFonts w:cs="Times"/>
          <w:lang w:eastAsia="en-GB"/>
        </w:rPr>
        <w:t>Bldg</w:t>
      </w:r>
      <w:proofErr w:type="spellEnd"/>
      <w:r w:rsidR="00F62ACD">
        <w:rPr>
          <w:rFonts w:cs="Times"/>
          <w:lang w:eastAsia="en-GB"/>
        </w:rPr>
        <w:t xml:space="preserve"> #50</w:t>
      </w:r>
      <w:r w:rsidR="00CC562E">
        <w:rPr>
          <w:rFonts w:cs="Times"/>
          <w:lang w:eastAsia="en-GB"/>
        </w:rPr>
        <w:t xml:space="preserve">, Ben Gurion University, </w:t>
      </w:r>
      <w:proofErr w:type="spellStart"/>
      <w:r w:rsidR="00CC562E">
        <w:rPr>
          <w:rFonts w:cs="Times"/>
          <w:lang w:eastAsia="en-GB"/>
        </w:rPr>
        <w:t>Beersheva</w:t>
      </w:r>
      <w:proofErr w:type="spellEnd"/>
    </w:p>
    <w:p w14:paraId="218789FA" w14:textId="77777777" w:rsidR="00CC562E" w:rsidRDefault="00CC562E" w:rsidP="0097223E">
      <w:pPr>
        <w:bidi w:val="0"/>
        <w:rPr>
          <w:rFonts w:cs="Times"/>
          <w:lang w:eastAsia="en-GB"/>
        </w:rPr>
      </w:pPr>
      <w:r>
        <w:rPr>
          <w:rFonts w:cs="Times"/>
          <w:lang w:eastAsia="en-GB"/>
        </w:rPr>
        <w:tab/>
        <w:t xml:space="preserve">B End: IUCC caged space,  Med-1 site, Jabotinsky 94,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p w14:paraId="67C4F9DC" w14:textId="77777777" w:rsidR="00CC562E" w:rsidRDefault="00CC562E" w:rsidP="0097223E">
      <w:pPr>
        <w:bidi w:val="0"/>
        <w:rPr>
          <w:rFonts w:cs="Times"/>
          <w:lang w:eastAsia="en-GB"/>
        </w:rPr>
      </w:pPr>
    </w:p>
    <w:p w14:paraId="0AB2560D" w14:textId="77777777" w:rsidR="00CC562E" w:rsidRDefault="00CC562E" w:rsidP="0097223E">
      <w:pPr>
        <w:bidi w:val="0"/>
        <w:ind w:firstLine="720"/>
        <w:rPr>
          <w:rFonts w:cs="Times"/>
          <w:b/>
          <w:bCs/>
          <w:lang w:eastAsia="en-GB"/>
        </w:rPr>
      </w:pPr>
      <w:r>
        <w:rPr>
          <w:rFonts w:cs="Times"/>
          <w:lang w:eastAsia="en-GB"/>
        </w:rPr>
        <w:t xml:space="preserve">Service Item </w:t>
      </w:r>
      <w:r>
        <w:rPr>
          <w:rFonts w:cs="Times"/>
          <w:b/>
          <w:bCs/>
          <w:lang w:eastAsia="en-GB"/>
        </w:rPr>
        <w:t>2:</w:t>
      </w:r>
    </w:p>
    <w:p w14:paraId="769BDE20" w14:textId="77777777" w:rsidR="00CC562E" w:rsidRDefault="00CC562E" w:rsidP="0097223E">
      <w:pPr>
        <w:bidi w:val="0"/>
        <w:rPr>
          <w:rFonts w:cs="Times"/>
          <w:lang w:eastAsia="en-GB"/>
        </w:rPr>
      </w:pPr>
    </w:p>
    <w:p w14:paraId="54A574AC" w14:textId="77777777" w:rsidR="00CC562E" w:rsidRDefault="00CC562E" w:rsidP="006E4A50">
      <w:pPr>
        <w:bidi w:val="0"/>
        <w:rPr>
          <w:rFonts w:cs="Times"/>
          <w:lang w:eastAsia="en-GB"/>
        </w:rPr>
      </w:pPr>
      <w:r>
        <w:rPr>
          <w:rFonts w:cs="Times"/>
          <w:lang w:eastAsia="en-GB"/>
        </w:rPr>
        <w:tab/>
        <w:t xml:space="preserve">A End: </w:t>
      </w:r>
      <w:r w:rsidR="006E4A50">
        <w:rPr>
          <w:rFonts w:cs="Times"/>
          <w:lang w:eastAsia="en-GB"/>
        </w:rPr>
        <w:t xml:space="preserve">Server room, De </w:t>
      </w:r>
      <w:proofErr w:type="spellStart"/>
      <w:r w:rsidR="006E4A50">
        <w:rPr>
          <w:rFonts w:cs="Times"/>
          <w:lang w:eastAsia="en-GB"/>
        </w:rPr>
        <w:t>Picciotto</w:t>
      </w:r>
      <w:proofErr w:type="spellEnd"/>
      <w:r w:rsidR="006E4A50">
        <w:rPr>
          <w:rFonts w:cs="Times"/>
          <w:lang w:eastAsia="en-GB"/>
        </w:rPr>
        <w:t xml:space="preserve"> </w:t>
      </w:r>
      <w:proofErr w:type="spellStart"/>
      <w:r w:rsidR="006E4A50">
        <w:rPr>
          <w:rFonts w:cs="Times"/>
          <w:lang w:eastAsia="en-GB"/>
        </w:rPr>
        <w:t>Bldg</w:t>
      </w:r>
      <w:proofErr w:type="spellEnd"/>
      <w:r>
        <w:rPr>
          <w:rFonts w:cs="Times"/>
          <w:lang w:eastAsia="en-GB"/>
        </w:rPr>
        <w:t>, Weizmann Institute of Science, Rehovot</w:t>
      </w:r>
    </w:p>
    <w:p w14:paraId="6A79DED9" w14:textId="77777777" w:rsidR="00CC562E" w:rsidRDefault="00CC562E" w:rsidP="0097223E">
      <w:pPr>
        <w:bidi w:val="0"/>
        <w:rPr>
          <w:rFonts w:cs="Times"/>
          <w:lang w:eastAsia="en-GB"/>
        </w:rPr>
      </w:pPr>
      <w:r>
        <w:rPr>
          <w:rFonts w:cs="Times"/>
          <w:lang w:eastAsia="en-GB"/>
        </w:rPr>
        <w:tab/>
        <w:t xml:space="preserve">B End: IUCC caged space,  Med-1 site, Jabotinsky 94,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p w14:paraId="6067080B" w14:textId="77777777" w:rsidR="00CC562E" w:rsidRDefault="00CC562E" w:rsidP="0097223E">
      <w:pPr>
        <w:bidi w:val="0"/>
        <w:rPr>
          <w:rFonts w:cs="Times"/>
        </w:rPr>
      </w:pPr>
    </w:p>
    <w:p w14:paraId="6BAC6656" w14:textId="77777777" w:rsidR="00CC562E" w:rsidRDefault="00CC562E" w:rsidP="0097223E">
      <w:pPr>
        <w:bidi w:val="0"/>
        <w:ind w:firstLine="720"/>
        <w:rPr>
          <w:rFonts w:cs="Times"/>
          <w:b/>
          <w:bCs/>
          <w:lang w:eastAsia="en-GB"/>
        </w:rPr>
      </w:pPr>
      <w:r>
        <w:rPr>
          <w:rFonts w:cs="Times"/>
          <w:lang w:eastAsia="en-GB"/>
        </w:rPr>
        <w:t xml:space="preserve">Service Item </w:t>
      </w:r>
      <w:r>
        <w:rPr>
          <w:rFonts w:cs="Times"/>
          <w:b/>
          <w:bCs/>
          <w:lang w:eastAsia="en-GB"/>
        </w:rPr>
        <w:t>3:</w:t>
      </w:r>
    </w:p>
    <w:p w14:paraId="4FDED100" w14:textId="77777777" w:rsidR="00CC562E" w:rsidRDefault="00CC562E" w:rsidP="0097223E">
      <w:pPr>
        <w:bidi w:val="0"/>
        <w:rPr>
          <w:rFonts w:cs="Times"/>
          <w:lang w:eastAsia="en-GB"/>
        </w:rPr>
      </w:pPr>
    </w:p>
    <w:p w14:paraId="3204CC3C" w14:textId="77777777" w:rsidR="00CC562E" w:rsidRDefault="00CC562E" w:rsidP="0097223E">
      <w:pPr>
        <w:bidi w:val="0"/>
        <w:rPr>
          <w:rFonts w:cs="Times"/>
          <w:lang w:eastAsia="en-GB"/>
        </w:rPr>
      </w:pPr>
      <w:r>
        <w:rPr>
          <w:rFonts w:cs="Times"/>
          <w:lang w:eastAsia="en-GB"/>
        </w:rPr>
        <w:tab/>
        <w:t>A End: Computer Room, Floor 500, Main Building, Haifa University, Haifa</w:t>
      </w:r>
    </w:p>
    <w:p w14:paraId="7D1BEE76" w14:textId="77777777" w:rsidR="00CC562E" w:rsidRDefault="00CC562E" w:rsidP="0097223E">
      <w:pPr>
        <w:bidi w:val="0"/>
        <w:rPr>
          <w:rFonts w:cs="Times"/>
          <w:lang w:eastAsia="en-GB"/>
        </w:rPr>
      </w:pPr>
      <w:r>
        <w:rPr>
          <w:rFonts w:cs="Times"/>
          <w:lang w:eastAsia="en-GB"/>
        </w:rPr>
        <w:tab/>
        <w:t xml:space="preserve">B End: IUCC caged space,  Med-1 site, Jabotinsky 94,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p w14:paraId="33982ED0" w14:textId="77777777" w:rsidR="00CC562E" w:rsidRDefault="00CC562E" w:rsidP="0097223E">
      <w:pPr>
        <w:bidi w:val="0"/>
        <w:ind w:left="425"/>
        <w:rPr>
          <w:rFonts w:cs="Times"/>
          <w:lang w:eastAsia="en-GB"/>
        </w:rPr>
      </w:pPr>
    </w:p>
    <w:p w14:paraId="7048A479" w14:textId="77777777" w:rsidR="00CC562E" w:rsidRDefault="00CC562E" w:rsidP="0097223E">
      <w:pPr>
        <w:bidi w:val="0"/>
        <w:ind w:firstLine="720"/>
        <w:rPr>
          <w:rFonts w:cs="Times"/>
          <w:b/>
          <w:bCs/>
          <w:lang w:eastAsia="en-GB"/>
        </w:rPr>
      </w:pPr>
      <w:r>
        <w:rPr>
          <w:rFonts w:cs="Times"/>
          <w:lang w:eastAsia="en-GB"/>
        </w:rPr>
        <w:t xml:space="preserve">Service Item </w:t>
      </w:r>
      <w:r>
        <w:rPr>
          <w:rFonts w:cs="Times"/>
          <w:b/>
          <w:bCs/>
          <w:lang w:eastAsia="en-GB"/>
        </w:rPr>
        <w:t>4:</w:t>
      </w:r>
    </w:p>
    <w:p w14:paraId="2DDA97AA" w14:textId="77777777" w:rsidR="00CC562E" w:rsidRDefault="00CC562E" w:rsidP="0097223E">
      <w:pPr>
        <w:bidi w:val="0"/>
        <w:rPr>
          <w:rFonts w:cs="Times"/>
          <w:lang w:eastAsia="en-GB"/>
        </w:rPr>
      </w:pPr>
    </w:p>
    <w:p w14:paraId="35F92934" w14:textId="77777777" w:rsidR="00CC562E" w:rsidRDefault="00CC562E" w:rsidP="0097223E">
      <w:pPr>
        <w:bidi w:val="0"/>
        <w:rPr>
          <w:rFonts w:cs="Times"/>
          <w:lang w:eastAsia="en-GB"/>
        </w:rPr>
      </w:pPr>
      <w:r>
        <w:rPr>
          <w:rFonts w:cs="Times"/>
          <w:lang w:eastAsia="en-GB"/>
        </w:rPr>
        <w:tab/>
        <w:t>A End: Communications room 2, Computer Center, Technion, Haifa</w:t>
      </w:r>
    </w:p>
    <w:p w14:paraId="32AE7E91" w14:textId="77777777" w:rsidR="00CC562E" w:rsidRDefault="00CC562E" w:rsidP="0097223E">
      <w:pPr>
        <w:bidi w:val="0"/>
        <w:rPr>
          <w:rFonts w:cs="Times"/>
          <w:lang w:eastAsia="en-GB"/>
        </w:rPr>
      </w:pPr>
      <w:r>
        <w:rPr>
          <w:rFonts w:cs="Times"/>
          <w:lang w:eastAsia="en-GB"/>
        </w:rPr>
        <w:tab/>
        <w:t xml:space="preserve">B End: IUCC caged space,  Med-1 site, Jabotinsky 94,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p w14:paraId="6B3A4FDF" w14:textId="77777777" w:rsidR="00CC562E" w:rsidRDefault="00CC562E" w:rsidP="0097223E">
      <w:pPr>
        <w:bidi w:val="0"/>
        <w:rPr>
          <w:rFonts w:cs="Times"/>
          <w:lang w:eastAsia="en-GB"/>
        </w:rPr>
      </w:pPr>
    </w:p>
    <w:p w14:paraId="37171DFD" w14:textId="77777777" w:rsidR="00CC562E" w:rsidRDefault="00CC562E" w:rsidP="0097223E">
      <w:pPr>
        <w:bidi w:val="0"/>
        <w:ind w:firstLine="720"/>
        <w:rPr>
          <w:rFonts w:cs="Times"/>
          <w:b/>
          <w:bCs/>
          <w:lang w:eastAsia="en-GB"/>
        </w:rPr>
      </w:pPr>
      <w:r>
        <w:rPr>
          <w:rFonts w:cs="Times"/>
          <w:lang w:eastAsia="en-GB"/>
        </w:rPr>
        <w:t xml:space="preserve">Service Item </w:t>
      </w:r>
      <w:r>
        <w:rPr>
          <w:rFonts w:cs="Times"/>
          <w:b/>
          <w:bCs/>
          <w:lang w:eastAsia="en-GB"/>
        </w:rPr>
        <w:t>5:</w:t>
      </w:r>
    </w:p>
    <w:p w14:paraId="0CE6560B" w14:textId="77777777" w:rsidR="00CC562E" w:rsidRDefault="00CC562E" w:rsidP="0097223E">
      <w:pPr>
        <w:bidi w:val="0"/>
        <w:rPr>
          <w:rFonts w:cs="Times"/>
          <w:lang w:eastAsia="en-GB"/>
        </w:rPr>
      </w:pPr>
    </w:p>
    <w:p w14:paraId="7B7FA362" w14:textId="77777777" w:rsidR="00CC562E" w:rsidRDefault="00CC562E" w:rsidP="006E4A50">
      <w:pPr>
        <w:bidi w:val="0"/>
        <w:rPr>
          <w:rFonts w:cs="Times"/>
          <w:lang w:eastAsia="en-GB"/>
        </w:rPr>
      </w:pPr>
      <w:r>
        <w:rPr>
          <w:rFonts w:cs="Times"/>
          <w:lang w:eastAsia="en-GB"/>
        </w:rPr>
        <w:tab/>
        <w:t xml:space="preserve">A </w:t>
      </w:r>
      <w:proofErr w:type="spellStart"/>
      <w:r>
        <w:rPr>
          <w:rFonts w:cs="Times"/>
          <w:lang w:eastAsia="en-GB"/>
        </w:rPr>
        <w:t>End</w:t>
      </w:r>
      <w:r w:rsidR="006E4A50">
        <w:rPr>
          <w:rFonts w:cs="Times"/>
          <w:lang w:eastAsia="en-GB"/>
        </w:rPr>
        <w:t>Backup</w:t>
      </w:r>
      <w:proofErr w:type="spellEnd"/>
      <w:r w:rsidR="006E4A50">
        <w:rPr>
          <w:rFonts w:cs="Times"/>
          <w:lang w:eastAsia="en-GB"/>
        </w:rPr>
        <w:t xml:space="preserve"> communications room, Computer Engineering </w:t>
      </w:r>
      <w:proofErr w:type="spellStart"/>
      <w:r w:rsidR="006E4A50">
        <w:rPr>
          <w:rFonts w:cs="Times"/>
          <w:lang w:eastAsia="en-GB"/>
        </w:rPr>
        <w:t>Bldg</w:t>
      </w:r>
      <w:proofErr w:type="spellEnd"/>
      <w:r>
        <w:rPr>
          <w:rFonts w:cs="Times"/>
          <w:lang w:eastAsia="en-GB"/>
        </w:rPr>
        <w:t xml:space="preserve">, </w:t>
      </w:r>
      <w:proofErr w:type="spellStart"/>
      <w:r>
        <w:rPr>
          <w:rFonts w:cs="Times"/>
          <w:lang w:eastAsia="en-GB"/>
        </w:rPr>
        <w:t>Givat</w:t>
      </w:r>
      <w:proofErr w:type="spellEnd"/>
      <w:r>
        <w:rPr>
          <w:rFonts w:cs="Times"/>
          <w:lang w:eastAsia="en-GB"/>
        </w:rPr>
        <w:t xml:space="preserve"> Ram, Hebrew University, Jerusalem</w:t>
      </w:r>
    </w:p>
    <w:p w14:paraId="6AABDA10" w14:textId="77777777" w:rsidR="00CC562E" w:rsidRDefault="00CC562E" w:rsidP="0097223E">
      <w:pPr>
        <w:bidi w:val="0"/>
        <w:ind w:firstLine="720"/>
        <w:rPr>
          <w:rFonts w:cs="Times"/>
          <w:lang w:eastAsia="en-GB"/>
        </w:rPr>
      </w:pPr>
      <w:r>
        <w:rPr>
          <w:rFonts w:cs="Times"/>
          <w:lang w:eastAsia="en-GB"/>
        </w:rPr>
        <w:t xml:space="preserve">B End: IUCC caged space,  Med-1 site, Jabotinsky 94,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p w14:paraId="5DD99491" w14:textId="77777777" w:rsidR="00CC562E" w:rsidRDefault="00CC562E" w:rsidP="0097223E">
      <w:pPr>
        <w:bidi w:val="0"/>
        <w:ind w:firstLine="720"/>
        <w:rPr>
          <w:rFonts w:cs="Times"/>
          <w:lang w:eastAsia="en-GB"/>
        </w:rPr>
      </w:pPr>
    </w:p>
    <w:p w14:paraId="7F256912" w14:textId="77777777" w:rsidR="00CC562E" w:rsidRDefault="00CC562E" w:rsidP="0097223E">
      <w:pPr>
        <w:bidi w:val="0"/>
        <w:ind w:firstLine="720"/>
        <w:rPr>
          <w:rFonts w:cs="Times"/>
          <w:b/>
          <w:bCs/>
          <w:lang w:eastAsia="en-GB"/>
        </w:rPr>
      </w:pPr>
      <w:r>
        <w:rPr>
          <w:rFonts w:cs="Times"/>
          <w:lang w:eastAsia="en-GB"/>
        </w:rPr>
        <w:t xml:space="preserve">Service Item </w:t>
      </w:r>
      <w:r>
        <w:rPr>
          <w:rFonts w:cs="Times"/>
          <w:b/>
          <w:bCs/>
          <w:lang w:eastAsia="en-GB"/>
        </w:rPr>
        <w:t>6:</w:t>
      </w:r>
    </w:p>
    <w:p w14:paraId="593CD50B" w14:textId="77777777" w:rsidR="00CC562E" w:rsidRDefault="00CC562E" w:rsidP="0097223E">
      <w:pPr>
        <w:bidi w:val="0"/>
        <w:rPr>
          <w:rFonts w:cs="Times"/>
          <w:lang w:eastAsia="en-GB"/>
        </w:rPr>
      </w:pPr>
    </w:p>
    <w:p w14:paraId="0DC5EA6E" w14:textId="77777777" w:rsidR="00CC562E" w:rsidRDefault="00CC562E" w:rsidP="0097223E">
      <w:pPr>
        <w:bidi w:val="0"/>
        <w:rPr>
          <w:rFonts w:cs="Times"/>
          <w:lang w:eastAsia="en-GB"/>
        </w:rPr>
      </w:pPr>
      <w:r>
        <w:rPr>
          <w:rFonts w:cs="Times"/>
          <w:lang w:eastAsia="en-GB"/>
        </w:rPr>
        <w:tab/>
        <w:t xml:space="preserve">A End: </w:t>
      </w:r>
      <w:r>
        <w:rPr>
          <w:rFonts w:cs="Times New Roman"/>
          <w:lang w:eastAsia="en-GB"/>
        </w:rPr>
        <w:t xml:space="preserve">Room </w:t>
      </w:r>
      <w:r>
        <w:rPr>
          <w:rFonts w:cs="Times New Roman"/>
        </w:rPr>
        <w:t xml:space="preserve">A1-1-03-CO, Floor –1, </w:t>
      </w:r>
      <w:proofErr w:type="spellStart"/>
      <w:r>
        <w:rPr>
          <w:rFonts w:cs="Times New Roman"/>
        </w:rPr>
        <w:t>Ravutski</w:t>
      </w:r>
      <w:proofErr w:type="spellEnd"/>
      <w:r>
        <w:rPr>
          <w:rFonts w:cs="Times New Roman"/>
        </w:rPr>
        <w:t xml:space="preserve"> 100 St</w:t>
      </w:r>
      <w:r>
        <w:rPr>
          <w:rFonts w:cs="Times New Roman"/>
          <w:lang w:eastAsia="en-GB"/>
        </w:rPr>
        <w:t xml:space="preserve">, Open University, </w:t>
      </w:r>
      <w:proofErr w:type="spellStart"/>
      <w:r>
        <w:rPr>
          <w:rFonts w:cs="Times New Roman"/>
          <w:lang w:eastAsia="en-GB"/>
        </w:rPr>
        <w:t>Rananna</w:t>
      </w:r>
      <w:proofErr w:type="spellEnd"/>
    </w:p>
    <w:p w14:paraId="7CBF32DB" w14:textId="77777777" w:rsidR="00CC562E" w:rsidRDefault="00CC562E" w:rsidP="0097223E">
      <w:pPr>
        <w:bidi w:val="0"/>
        <w:rPr>
          <w:rFonts w:cs="Times"/>
          <w:lang w:eastAsia="en-GB"/>
        </w:rPr>
      </w:pPr>
      <w:r>
        <w:rPr>
          <w:rFonts w:cs="Times"/>
          <w:lang w:eastAsia="en-GB"/>
        </w:rPr>
        <w:tab/>
        <w:t xml:space="preserve">B End: IUCC caged space,  Med-1 site, Jabotinsky 94,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p w14:paraId="4E0F04E7" w14:textId="77777777" w:rsidR="00CC562E" w:rsidRDefault="00CC562E" w:rsidP="0097223E">
      <w:pPr>
        <w:bidi w:val="0"/>
        <w:rPr>
          <w:rFonts w:cs="Times"/>
          <w:lang w:eastAsia="en-GB"/>
        </w:rPr>
      </w:pPr>
      <w:r>
        <w:rPr>
          <w:rFonts w:cs="Times"/>
          <w:lang w:eastAsia="en-GB"/>
        </w:rPr>
        <w:tab/>
      </w:r>
    </w:p>
    <w:p w14:paraId="313BE9CF" w14:textId="77777777" w:rsidR="00CC562E" w:rsidRDefault="00CC562E" w:rsidP="0097223E">
      <w:pPr>
        <w:bidi w:val="0"/>
        <w:ind w:firstLine="720"/>
        <w:rPr>
          <w:rFonts w:cs="Times"/>
          <w:b/>
          <w:bCs/>
          <w:lang w:eastAsia="en-GB"/>
        </w:rPr>
      </w:pPr>
      <w:r>
        <w:rPr>
          <w:rFonts w:cs="Times"/>
          <w:lang w:eastAsia="en-GB"/>
        </w:rPr>
        <w:t xml:space="preserve">Service Item </w:t>
      </w:r>
      <w:r>
        <w:rPr>
          <w:rFonts w:cs="Times"/>
          <w:b/>
          <w:bCs/>
          <w:lang w:eastAsia="en-GB"/>
        </w:rPr>
        <w:t>7:</w:t>
      </w:r>
    </w:p>
    <w:p w14:paraId="62858682" w14:textId="77777777" w:rsidR="00CC562E" w:rsidRDefault="00CC562E" w:rsidP="0097223E">
      <w:pPr>
        <w:bidi w:val="0"/>
        <w:rPr>
          <w:rFonts w:cs="Times"/>
          <w:lang w:eastAsia="en-GB"/>
        </w:rPr>
      </w:pPr>
    </w:p>
    <w:p w14:paraId="3786210A" w14:textId="77777777" w:rsidR="00CC562E" w:rsidRDefault="00CC562E" w:rsidP="00E70790">
      <w:pPr>
        <w:bidi w:val="0"/>
        <w:rPr>
          <w:rFonts w:cs="Times"/>
          <w:lang w:eastAsia="en-GB"/>
        </w:rPr>
      </w:pPr>
      <w:r>
        <w:rPr>
          <w:rFonts w:cs="Times"/>
          <w:lang w:eastAsia="en-GB"/>
        </w:rPr>
        <w:tab/>
        <w:t>A End</w:t>
      </w:r>
      <w:r w:rsidR="00F62ACD">
        <w:rPr>
          <w:rFonts w:cs="Times"/>
          <w:lang w:eastAsia="en-GB"/>
        </w:rPr>
        <w:t xml:space="preserve">: </w:t>
      </w:r>
      <w:r w:rsidR="00E70790">
        <w:rPr>
          <w:rFonts w:cs="Times"/>
          <w:lang w:eastAsia="en-GB"/>
        </w:rPr>
        <w:t>Carrier closet, Basement</w:t>
      </w:r>
      <w:r>
        <w:rPr>
          <w:rFonts w:cs="Times"/>
          <w:lang w:eastAsia="en-GB"/>
        </w:rPr>
        <w:t>, Computer Center, Tel-Aviv University, Ramat Aviv</w:t>
      </w:r>
    </w:p>
    <w:p w14:paraId="2FAE411E" w14:textId="77777777" w:rsidR="00CC562E" w:rsidRDefault="00CC562E" w:rsidP="0097223E">
      <w:pPr>
        <w:bidi w:val="0"/>
        <w:rPr>
          <w:rFonts w:cs="Times"/>
          <w:lang w:eastAsia="en-GB"/>
        </w:rPr>
      </w:pPr>
      <w:r>
        <w:rPr>
          <w:rFonts w:cs="Times"/>
          <w:lang w:eastAsia="en-GB"/>
        </w:rPr>
        <w:tab/>
        <w:t xml:space="preserve">B End: IUCC caged space,  Med-1 site, Jabotinsky 94,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p w14:paraId="4B04F67D" w14:textId="77777777" w:rsidR="00CC562E" w:rsidRDefault="00CC562E" w:rsidP="0097223E">
      <w:pPr>
        <w:bidi w:val="0"/>
        <w:rPr>
          <w:rFonts w:cs="Times"/>
          <w:lang w:eastAsia="en-GB"/>
        </w:rPr>
      </w:pPr>
    </w:p>
    <w:p w14:paraId="1870E40B" w14:textId="77777777" w:rsidR="00CC562E" w:rsidRDefault="00CC562E" w:rsidP="0097223E">
      <w:pPr>
        <w:bidi w:val="0"/>
        <w:ind w:firstLine="720"/>
        <w:rPr>
          <w:rFonts w:cs="Times"/>
          <w:b/>
          <w:bCs/>
          <w:lang w:eastAsia="en-GB"/>
        </w:rPr>
      </w:pPr>
      <w:r>
        <w:rPr>
          <w:rFonts w:cs="Times"/>
          <w:lang w:eastAsia="en-GB"/>
        </w:rPr>
        <w:t xml:space="preserve">Service Item </w:t>
      </w:r>
      <w:r>
        <w:rPr>
          <w:rFonts w:cs="Times"/>
          <w:b/>
          <w:bCs/>
          <w:lang w:eastAsia="en-GB"/>
        </w:rPr>
        <w:t>8:</w:t>
      </w:r>
    </w:p>
    <w:p w14:paraId="3DE92A2D" w14:textId="77777777" w:rsidR="00CC562E" w:rsidRDefault="00CC562E" w:rsidP="0097223E">
      <w:pPr>
        <w:bidi w:val="0"/>
        <w:rPr>
          <w:rFonts w:cs="Times"/>
          <w:lang w:eastAsia="en-GB"/>
        </w:rPr>
      </w:pPr>
    </w:p>
    <w:p w14:paraId="3503D252" w14:textId="77777777" w:rsidR="00CC562E" w:rsidRDefault="00CC562E" w:rsidP="0097223E">
      <w:pPr>
        <w:bidi w:val="0"/>
        <w:rPr>
          <w:rFonts w:cs="Times"/>
          <w:lang w:eastAsia="en-GB"/>
        </w:rPr>
      </w:pPr>
      <w:r>
        <w:rPr>
          <w:rFonts w:cs="Times"/>
          <w:lang w:eastAsia="en-GB"/>
        </w:rPr>
        <w:tab/>
        <w:t>A End: Computer Center</w:t>
      </w:r>
      <w:r w:rsidR="00F62ACD">
        <w:rPr>
          <w:rFonts w:cs="Times"/>
          <w:lang w:eastAsia="en-GB"/>
        </w:rPr>
        <w:t xml:space="preserve">, </w:t>
      </w:r>
      <w:proofErr w:type="spellStart"/>
      <w:r w:rsidR="00F62ACD">
        <w:rPr>
          <w:rFonts w:cs="Times"/>
          <w:lang w:eastAsia="en-GB"/>
        </w:rPr>
        <w:t>Bldg</w:t>
      </w:r>
      <w:proofErr w:type="spellEnd"/>
      <w:r w:rsidR="00F62ACD">
        <w:rPr>
          <w:rFonts w:cs="Times"/>
          <w:lang w:eastAsia="en-GB"/>
        </w:rPr>
        <w:t xml:space="preserve"> 904</w:t>
      </w:r>
      <w:r>
        <w:rPr>
          <w:rFonts w:cs="Times"/>
          <w:lang w:eastAsia="en-GB"/>
        </w:rPr>
        <w:t>, Bar-Ilan University, Ramat Gan</w:t>
      </w:r>
    </w:p>
    <w:p w14:paraId="6EA862B0" w14:textId="77777777" w:rsidR="00CC562E" w:rsidRDefault="00CC562E" w:rsidP="0097223E">
      <w:pPr>
        <w:bidi w:val="0"/>
        <w:rPr>
          <w:rFonts w:cs="Times"/>
          <w:lang w:eastAsia="en-GB"/>
        </w:rPr>
      </w:pPr>
      <w:r>
        <w:rPr>
          <w:rFonts w:cs="Times"/>
          <w:lang w:eastAsia="en-GB"/>
        </w:rPr>
        <w:tab/>
        <w:t xml:space="preserve">B End: IUCC caged space,  Med-1 site, Jabotinsky 94, </w:t>
      </w:r>
      <w:proofErr w:type="spellStart"/>
      <w:r>
        <w:rPr>
          <w:rFonts w:cs="Times"/>
          <w:lang w:eastAsia="en-GB"/>
        </w:rPr>
        <w:t>Petach</w:t>
      </w:r>
      <w:proofErr w:type="spellEnd"/>
      <w:r>
        <w:rPr>
          <w:rFonts w:cs="Times"/>
          <w:lang w:eastAsia="en-GB"/>
        </w:rPr>
        <w:t xml:space="preserve"> </w:t>
      </w:r>
      <w:proofErr w:type="spellStart"/>
      <w:r>
        <w:rPr>
          <w:rFonts w:cs="Times"/>
          <w:lang w:eastAsia="en-GB"/>
        </w:rPr>
        <w:t>Tikve</w:t>
      </w:r>
      <w:proofErr w:type="spellEnd"/>
    </w:p>
    <w:p w14:paraId="4CDEDE0B" w14:textId="77777777" w:rsidR="0071531A" w:rsidRDefault="0071531A" w:rsidP="00CC562E">
      <w:pPr>
        <w:bidi w:val="0"/>
        <w:rPr>
          <w:rFonts w:cs="Times"/>
          <w:lang w:eastAsia="en-GB"/>
        </w:rPr>
      </w:pPr>
    </w:p>
    <w:p w14:paraId="1CF91940" w14:textId="77777777" w:rsidR="0071531A" w:rsidRDefault="0071531A">
      <w:pPr>
        <w:bidi w:val="0"/>
        <w:ind w:left="425" w:right="425"/>
        <w:rPr>
          <w:rFonts w:cs="Times"/>
          <w:lang w:eastAsia="en-GB"/>
        </w:rPr>
      </w:pPr>
    </w:p>
    <w:p w14:paraId="1B4A6A25" w14:textId="77777777" w:rsidR="0071531A" w:rsidRDefault="00845B3D">
      <w:pPr>
        <w:bidi w:val="0"/>
        <w:ind w:left="425" w:right="425"/>
        <w:rPr>
          <w:rFonts w:cs="Times"/>
          <w:lang w:eastAsia="en-GB"/>
        </w:rPr>
      </w:pPr>
      <w:r>
        <w:rPr>
          <w:rFonts w:cs="Times"/>
          <w:lang w:eastAsia="en-GB"/>
        </w:rPr>
        <w:t>The Supplier will take full responsibility for connecting to the IUCC equipment including in-building installation.</w:t>
      </w:r>
    </w:p>
    <w:p w14:paraId="10D6C245" w14:textId="77777777" w:rsidR="0071531A" w:rsidRDefault="0071531A">
      <w:pPr>
        <w:bidi w:val="0"/>
        <w:rPr>
          <w:rFonts w:cs="Times"/>
          <w:lang w:eastAsia="en-GB"/>
        </w:rPr>
      </w:pPr>
    </w:p>
    <w:p w14:paraId="19E786B8" w14:textId="77777777" w:rsidR="0071531A" w:rsidRDefault="00845B3D">
      <w:pPr>
        <w:bidi w:val="0"/>
        <w:ind w:left="1440" w:right="1440" w:firstLine="720"/>
        <w:rPr>
          <w:rFonts w:cs="Times"/>
          <w:lang w:val="fr-FR" w:eastAsia="en-GB"/>
        </w:rPr>
      </w:pPr>
      <w:r>
        <w:rPr>
          <w:rFonts w:cs="Times"/>
          <w:lang w:eastAsia="en-GB"/>
        </w:rPr>
        <w:tab/>
      </w:r>
    </w:p>
    <w:p w14:paraId="6227F66A" w14:textId="77777777" w:rsidR="0071531A" w:rsidRDefault="0071531A">
      <w:pPr>
        <w:pStyle w:val="af"/>
        <w:ind w:left="709" w:right="709" w:hanging="709"/>
        <w:rPr>
          <w:rFonts w:cs="Times"/>
          <w:lang w:val="en-US" w:eastAsia="en-GB"/>
        </w:rPr>
      </w:pPr>
    </w:p>
    <w:p w14:paraId="32253BD7" w14:textId="77777777" w:rsidR="0071531A" w:rsidRDefault="00845B3D">
      <w:pPr>
        <w:pStyle w:val="2"/>
        <w:bidi w:val="0"/>
        <w:rPr>
          <w:lang w:eastAsia="en-GB"/>
        </w:rPr>
      </w:pPr>
      <w:r>
        <w:rPr>
          <w:lang w:val="fr-FR" w:eastAsia="en-GB"/>
        </w:rPr>
        <w:tab/>
      </w:r>
      <w:r>
        <w:rPr>
          <w:sz w:val="22"/>
          <w:lang w:eastAsia="en-GB"/>
        </w:rPr>
        <w:t>3.Committed Delivery Date</w:t>
      </w:r>
      <w:r>
        <w:rPr>
          <w:lang w:eastAsia="en-GB"/>
        </w:rPr>
        <w:t>:</w:t>
      </w:r>
      <w:r>
        <w:rPr>
          <w:lang w:eastAsia="en-GB"/>
        </w:rPr>
        <w:tab/>
      </w:r>
      <w:r>
        <w:rPr>
          <w:lang w:eastAsia="en-GB"/>
        </w:rPr>
        <w:tab/>
      </w:r>
    </w:p>
    <w:p w14:paraId="59758032" w14:textId="77777777" w:rsidR="0071531A" w:rsidRDefault="0071531A">
      <w:pPr>
        <w:bidi w:val="0"/>
        <w:rPr>
          <w:rFonts w:cs="Times"/>
          <w:lang w:eastAsia="en-GB"/>
        </w:rPr>
      </w:pPr>
    </w:p>
    <w:p w14:paraId="0BC3D6E2" w14:textId="77777777" w:rsidR="0071531A" w:rsidRDefault="00845B3D" w:rsidP="006574B5">
      <w:pPr>
        <w:bidi w:val="0"/>
        <w:ind w:left="720"/>
        <w:rPr>
          <w:rFonts w:cs="Times"/>
          <w:lang w:eastAsia="en-GB"/>
        </w:rPr>
      </w:pPr>
      <w:r>
        <w:rPr>
          <w:rFonts w:cs="Times"/>
          <w:lang w:eastAsia="en-GB"/>
        </w:rPr>
        <w:t xml:space="preserve">The date that all Service Items are to be delivered (Committed Delivery Date) will be </w:t>
      </w:r>
      <w:r w:rsidR="007B796C">
        <w:rPr>
          <w:rFonts w:cs="Times"/>
          <w:lang w:eastAsia="en-GB"/>
        </w:rPr>
        <w:t xml:space="preserve">1 </w:t>
      </w:r>
      <w:r w:rsidR="006574B5">
        <w:rPr>
          <w:rFonts w:cs="Times"/>
          <w:lang w:eastAsia="en-GB"/>
        </w:rPr>
        <w:t xml:space="preserve">October  </w:t>
      </w:r>
      <w:r w:rsidR="00DE69F2">
        <w:rPr>
          <w:rFonts w:cs="Times"/>
          <w:lang w:eastAsia="en-GB"/>
        </w:rPr>
        <w:t>2021</w:t>
      </w:r>
      <w:r>
        <w:rPr>
          <w:rFonts w:cs="Times"/>
          <w:lang w:eastAsia="en-GB"/>
        </w:rPr>
        <w:t>,  but IUCC reserves the right to postpone the CDD, provided, however that it shall give the Supplier at least 2 weeks written advance notice of the new Committed Delivery Date.  All dates are subject to IUCC obtaining from the relevant institutes all the necessary permissions needed to enable the Supplier to complete the installation.</w:t>
      </w:r>
    </w:p>
    <w:p w14:paraId="731751F9" w14:textId="77777777" w:rsidR="0071531A" w:rsidRDefault="0071531A">
      <w:pPr>
        <w:pStyle w:val="ad"/>
        <w:tabs>
          <w:tab w:val="clear" w:pos="3600"/>
        </w:tabs>
        <w:ind w:left="720" w:right="720" w:hanging="720"/>
        <w:rPr>
          <w:rFonts w:cs="Times"/>
          <w:i/>
          <w:iCs/>
          <w:spacing w:val="-2"/>
          <w:lang w:val="en-US" w:eastAsia="en-GB"/>
        </w:rPr>
      </w:pPr>
    </w:p>
    <w:p w14:paraId="60B0AE4C" w14:textId="77777777" w:rsidR="0071531A" w:rsidRDefault="0071531A">
      <w:pPr>
        <w:pStyle w:val="a8"/>
        <w:bidi w:val="0"/>
        <w:spacing w:after="0"/>
        <w:rPr>
          <w:lang w:eastAsia="en-GB"/>
        </w:rPr>
      </w:pPr>
    </w:p>
    <w:p w14:paraId="751B88BA" w14:textId="77777777" w:rsidR="0071531A" w:rsidRDefault="0071531A">
      <w:pPr>
        <w:keepNext/>
        <w:bidi w:val="0"/>
        <w:rPr>
          <w:rFonts w:cs="Times"/>
          <w:lang w:eastAsia="en-GB"/>
        </w:rPr>
      </w:pPr>
    </w:p>
    <w:p w14:paraId="3C592FB9" w14:textId="77777777" w:rsidR="0071531A" w:rsidRDefault="0071531A">
      <w:pPr>
        <w:bidi w:val="0"/>
        <w:rPr>
          <w:rFonts w:cs="Times"/>
          <w:lang w:eastAsia="en-GB"/>
        </w:rPr>
      </w:pPr>
    </w:p>
    <w:p w14:paraId="44889244" w14:textId="77777777" w:rsidR="0071531A" w:rsidRDefault="00845B3D">
      <w:pPr>
        <w:tabs>
          <w:tab w:val="left" w:pos="2880"/>
        </w:tabs>
        <w:bidi w:val="0"/>
        <w:ind w:left="2880" w:right="2880" w:hanging="2880"/>
        <w:rPr>
          <w:rFonts w:cs="Times"/>
          <w:b/>
          <w:bCs/>
          <w:sz w:val="28"/>
          <w:szCs w:val="28"/>
          <w:lang w:eastAsia="en-GB"/>
        </w:rPr>
      </w:pPr>
      <w:r>
        <w:rPr>
          <w:rFonts w:cs="Times"/>
          <w:lang w:eastAsia="en-GB"/>
        </w:rPr>
        <w:br w:type="page"/>
      </w:r>
      <w:r>
        <w:rPr>
          <w:rFonts w:cs="Times"/>
          <w:b/>
          <w:bCs/>
          <w:sz w:val="28"/>
          <w:szCs w:val="28"/>
          <w:lang w:eastAsia="en-GB"/>
        </w:rPr>
        <w:t xml:space="preserve">Annex 2 </w:t>
      </w:r>
    </w:p>
    <w:p w14:paraId="46600E2C" w14:textId="77777777" w:rsidR="0071531A" w:rsidRDefault="0071531A">
      <w:pPr>
        <w:bidi w:val="0"/>
        <w:rPr>
          <w:rFonts w:cs="Times"/>
          <w:sz w:val="28"/>
          <w:szCs w:val="28"/>
          <w:lang w:eastAsia="en-GB"/>
        </w:rPr>
      </w:pPr>
    </w:p>
    <w:p w14:paraId="6E0C9528" w14:textId="77777777" w:rsidR="0071531A" w:rsidRDefault="00845B3D">
      <w:pPr>
        <w:pStyle w:val="6"/>
      </w:pPr>
      <w:r>
        <w:t>Charges and Payment Schedule</w:t>
      </w:r>
    </w:p>
    <w:p w14:paraId="73C3244D" w14:textId="77777777" w:rsidR="0071531A" w:rsidRDefault="0071531A">
      <w:pPr>
        <w:bidi w:val="0"/>
        <w:rPr>
          <w:smallCaps/>
          <w:lang w:eastAsia="en-GB"/>
        </w:rPr>
      </w:pPr>
    </w:p>
    <w:p w14:paraId="20549915" w14:textId="77777777" w:rsidR="0071531A" w:rsidRDefault="00845B3D">
      <w:pPr>
        <w:pStyle w:val="2"/>
        <w:bidi w:val="0"/>
        <w:rPr>
          <w:sz w:val="22"/>
          <w:szCs w:val="22"/>
          <w:lang w:eastAsia="en-GB"/>
        </w:rPr>
      </w:pPr>
      <w:r>
        <w:rPr>
          <w:sz w:val="22"/>
          <w:szCs w:val="22"/>
          <w:lang w:eastAsia="en-GB"/>
        </w:rPr>
        <w:t>1.</w:t>
      </w:r>
      <w:r>
        <w:rPr>
          <w:sz w:val="22"/>
          <w:szCs w:val="22"/>
          <w:lang w:eastAsia="en-GB"/>
        </w:rPr>
        <w:tab/>
        <w:t>Recurrent Charges</w:t>
      </w:r>
    </w:p>
    <w:p w14:paraId="68817EE3" w14:textId="77777777" w:rsidR="0071531A" w:rsidRDefault="00845B3D">
      <w:pPr>
        <w:bidi w:val="0"/>
        <w:rPr>
          <w:lang w:eastAsia="en-GB"/>
        </w:rPr>
      </w:pPr>
      <w:r>
        <w:rPr>
          <w:lang w:eastAsia="en-GB"/>
        </w:rPr>
        <w:t xml:space="preserve">1.1 </w:t>
      </w:r>
      <w:r>
        <w:rPr>
          <w:lang w:eastAsia="en-GB"/>
        </w:rPr>
        <w:tab/>
        <w:t>The Supplier charges to IUCC for the Service will consist of the charges for the Service Items as follows (all charges are quoted</w:t>
      </w:r>
      <w:r w:rsidR="001C4315">
        <w:rPr>
          <w:lang w:eastAsia="en-GB"/>
        </w:rPr>
        <w:t xml:space="preserve"> include all discounts and</w:t>
      </w:r>
      <w:r>
        <w:rPr>
          <w:lang w:eastAsia="en-GB"/>
        </w:rPr>
        <w:t xml:space="preserve"> excluding Value Added Tax):</w:t>
      </w:r>
    </w:p>
    <w:p w14:paraId="4AEDB683" w14:textId="77777777" w:rsidR="0071531A" w:rsidRDefault="0071531A">
      <w:pPr>
        <w:pStyle w:val="a4"/>
        <w:tabs>
          <w:tab w:val="clear" w:pos="4153"/>
          <w:tab w:val="clear" w:pos="8306"/>
        </w:tabs>
        <w:bidi w:val="0"/>
        <w:rPr>
          <w:lang w:eastAsia="en-GB"/>
        </w:rPr>
      </w:pPr>
    </w:p>
    <w:p w14:paraId="1C7F9696" w14:textId="77777777" w:rsidR="0071531A" w:rsidRDefault="00845B3D">
      <w:pPr>
        <w:pStyle w:val="a4"/>
        <w:tabs>
          <w:tab w:val="clear" w:pos="4153"/>
          <w:tab w:val="clear" w:pos="8306"/>
          <w:tab w:val="left" w:pos="540"/>
          <w:tab w:val="center" w:pos="720"/>
          <w:tab w:val="right" w:pos="3060"/>
          <w:tab w:val="left" w:pos="3240"/>
          <w:tab w:val="decimal" w:pos="4104"/>
        </w:tabs>
        <w:bidi w:val="0"/>
        <w:rPr>
          <w:lang w:eastAsia="en-GB"/>
        </w:rPr>
      </w:pPr>
      <w:r>
        <w:rPr>
          <w:lang w:eastAsia="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2367"/>
      </w:tblGrid>
      <w:tr w:rsidR="0071531A" w14:paraId="34DF430B" w14:textId="77777777">
        <w:tc>
          <w:tcPr>
            <w:tcW w:w="838" w:type="dxa"/>
            <w:shd w:val="clear" w:color="auto" w:fill="E6E6E6"/>
          </w:tcPr>
          <w:p w14:paraId="65C0A78C" w14:textId="77777777" w:rsidR="0071531A" w:rsidRDefault="00845B3D">
            <w:pPr>
              <w:pStyle w:val="a4"/>
              <w:tabs>
                <w:tab w:val="clear" w:pos="4153"/>
                <w:tab w:val="clear" w:pos="8306"/>
              </w:tabs>
              <w:bidi w:val="0"/>
              <w:jc w:val="center"/>
              <w:rPr>
                <w:b/>
                <w:bCs/>
                <w:lang w:eastAsia="en-GB"/>
              </w:rPr>
            </w:pPr>
            <w:r>
              <w:rPr>
                <w:b/>
                <w:bCs/>
                <w:lang w:eastAsia="en-GB"/>
              </w:rPr>
              <w:t>Service Item</w:t>
            </w:r>
          </w:p>
        </w:tc>
        <w:tc>
          <w:tcPr>
            <w:tcW w:w="2367" w:type="dxa"/>
            <w:shd w:val="clear" w:color="auto" w:fill="E6E6E6"/>
          </w:tcPr>
          <w:p w14:paraId="2AE88266" w14:textId="77777777" w:rsidR="0071531A" w:rsidRDefault="00845B3D">
            <w:pPr>
              <w:pStyle w:val="a4"/>
              <w:tabs>
                <w:tab w:val="clear" w:pos="4153"/>
                <w:tab w:val="clear" w:pos="8306"/>
              </w:tabs>
              <w:bidi w:val="0"/>
              <w:jc w:val="center"/>
              <w:rPr>
                <w:b/>
                <w:bCs/>
                <w:lang w:eastAsia="en-GB"/>
              </w:rPr>
            </w:pPr>
            <w:r>
              <w:rPr>
                <w:b/>
                <w:bCs/>
                <w:lang w:eastAsia="en-GB"/>
              </w:rPr>
              <w:t>Recurrent yearly charge (in NIS)</w:t>
            </w:r>
          </w:p>
        </w:tc>
      </w:tr>
      <w:tr w:rsidR="0071531A" w14:paraId="3A03DE1E" w14:textId="77777777">
        <w:tc>
          <w:tcPr>
            <w:tcW w:w="838" w:type="dxa"/>
          </w:tcPr>
          <w:p w14:paraId="741BDB7A" w14:textId="77777777" w:rsidR="0071531A" w:rsidRDefault="00845B3D">
            <w:pPr>
              <w:bidi w:val="0"/>
              <w:rPr>
                <w:lang w:eastAsia="en-GB"/>
              </w:rPr>
            </w:pPr>
            <w:r>
              <w:rPr>
                <w:lang w:eastAsia="en-GB"/>
              </w:rPr>
              <w:t>1</w:t>
            </w:r>
          </w:p>
        </w:tc>
        <w:tc>
          <w:tcPr>
            <w:tcW w:w="2367" w:type="dxa"/>
          </w:tcPr>
          <w:p w14:paraId="6BBFD965" w14:textId="77777777" w:rsidR="0071531A" w:rsidRDefault="0071531A">
            <w:pPr>
              <w:bidi w:val="0"/>
              <w:jc w:val="center"/>
              <w:rPr>
                <w:lang w:eastAsia="en-GB"/>
              </w:rPr>
            </w:pPr>
          </w:p>
        </w:tc>
      </w:tr>
      <w:tr w:rsidR="009A6E00" w14:paraId="1F659F37" w14:textId="77777777">
        <w:tc>
          <w:tcPr>
            <w:tcW w:w="838" w:type="dxa"/>
          </w:tcPr>
          <w:p w14:paraId="416D0A6D" w14:textId="77777777" w:rsidR="009A6E00" w:rsidRDefault="009A6E00">
            <w:pPr>
              <w:bidi w:val="0"/>
              <w:rPr>
                <w:lang w:eastAsia="en-GB"/>
              </w:rPr>
            </w:pPr>
            <w:r>
              <w:rPr>
                <w:lang w:eastAsia="en-GB"/>
              </w:rPr>
              <w:t>2</w:t>
            </w:r>
          </w:p>
        </w:tc>
        <w:tc>
          <w:tcPr>
            <w:tcW w:w="2367" w:type="dxa"/>
          </w:tcPr>
          <w:p w14:paraId="0F35D629" w14:textId="77777777" w:rsidR="009A6E00" w:rsidRDefault="009A6E00">
            <w:pPr>
              <w:bidi w:val="0"/>
              <w:jc w:val="center"/>
              <w:rPr>
                <w:lang w:eastAsia="en-GB"/>
              </w:rPr>
            </w:pPr>
          </w:p>
        </w:tc>
      </w:tr>
      <w:tr w:rsidR="009A6E00" w14:paraId="3A1D5B62" w14:textId="77777777">
        <w:tc>
          <w:tcPr>
            <w:tcW w:w="838" w:type="dxa"/>
          </w:tcPr>
          <w:p w14:paraId="1899BCED" w14:textId="77777777" w:rsidR="009A6E00" w:rsidRDefault="009A6E00">
            <w:pPr>
              <w:bidi w:val="0"/>
              <w:rPr>
                <w:lang w:eastAsia="en-GB"/>
              </w:rPr>
            </w:pPr>
            <w:r>
              <w:rPr>
                <w:lang w:eastAsia="en-GB"/>
              </w:rPr>
              <w:t>3</w:t>
            </w:r>
          </w:p>
        </w:tc>
        <w:tc>
          <w:tcPr>
            <w:tcW w:w="2367" w:type="dxa"/>
          </w:tcPr>
          <w:p w14:paraId="5CF18F8F" w14:textId="77777777" w:rsidR="009A6E00" w:rsidRDefault="009A6E00">
            <w:pPr>
              <w:bidi w:val="0"/>
              <w:jc w:val="center"/>
              <w:rPr>
                <w:lang w:eastAsia="en-GB"/>
              </w:rPr>
            </w:pPr>
          </w:p>
        </w:tc>
      </w:tr>
      <w:tr w:rsidR="009A6E00" w14:paraId="55D779BF" w14:textId="77777777">
        <w:tc>
          <w:tcPr>
            <w:tcW w:w="838" w:type="dxa"/>
          </w:tcPr>
          <w:p w14:paraId="134790CD" w14:textId="77777777" w:rsidR="009A6E00" w:rsidRDefault="009A6E00">
            <w:pPr>
              <w:bidi w:val="0"/>
              <w:rPr>
                <w:lang w:eastAsia="en-GB"/>
              </w:rPr>
            </w:pPr>
            <w:r>
              <w:rPr>
                <w:lang w:eastAsia="en-GB"/>
              </w:rPr>
              <w:t>4</w:t>
            </w:r>
          </w:p>
        </w:tc>
        <w:tc>
          <w:tcPr>
            <w:tcW w:w="2367" w:type="dxa"/>
          </w:tcPr>
          <w:p w14:paraId="3B8AC5EA" w14:textId="77777777" w:rsidR="009A6E00" w:rsidRDefault="009A6E00">
            <w:pPr>
              <w:bidi w:val="0"/>
              <w:jc w:val="center"/>
              <w:rPr>
                <w:lang w:eastAsia="en-GB"/>
              </w:rPr>
            </w:pPr>
          </w:p>
        </w:tc>
      </w:tr>
      <w:tr w:rsidR="009A6E00" w14:paraId="3FA66929" w14:textId="77777777">
        <w:tc>
          <w:tcPr>
            <w:tcW w:w="838" w:type="dxa"/>
          </w:tcPr>
          <w:p w14:paraId="46668920" w14:textId="77777777" w:rsidR="009A6E00" w:rsidRDefault="009A6E00">
            <w:pPr>
              <w:bidi w:val="0"/>
              <w:rPr>
                <w:lang w:eastAsia="en-GB"/>
              </w:rPr>
            </w:pPr>
            <w:r>
              <w:rPr>
                <w:lang w:eastAsia="en-GB"/>
              </w:rPr>
              <w:t>5</w:t>
            </w:r>
          </w:p>
        </w:tc>
        <w:tc>
          <w:tcPr>
            <w:tcW w:w="2367" w:type="dxa"/>
          </w:tcPr>
          <w:p w14:paraId="66A76A50" w14:textId="77777777" w:rsidR="009A6E00" w:rsidRDefault="009A6E00">
            <w:pPr>
              <w:bidi w:val="0"/>
              <w:jc w:val="center"/>
              <w:rPr>
                <w:lang w:eastAsia="en-GB"/>
              </w:rPr>
            </w:pPr>
          </w:p>
        </w:tc>
      </w:tr>
      <w:tr w:rsidR="009A6E00" w14:paraId="6FF66C42" w14:textId="77777777">
        <w:tc>
          <w:tcPr>
            <w:tcW w:w="838" w:type="dxa"/>
          </w:tcPr>
          <w:p w14:paraId="6E1D2B86" w14:textId="77777777" w:rsidR="009A6E00" w:rsidRDefault="009A6E00">
            <w:pPr>
              <w:bidi w:val="0"/>
              <w:rPr>
                <w:lang w:eastAsia="en-GB"/>
              </w:rPr>
            </w:pPr>
            <w:r>
              <w:rPr>
                <w:lang w:eastAsia="en-GB"/>
              </w:rPr>
              <w:t>6</w:t>
            </w:r>
          </w:p>
        </w:tc>
        <w:tc>
          <w:tcPr>
            <w:tcW w:w="2367" w:type="dxa"/>
          </w:tcPr>
          <w:p w14:paraId="701BA784" w14:textId="77777777" w:rsidR="009A6E00" w:rsidRDefault="009A6E00">
            <w:pPr>
              <w:bidi w:val="0"/>
              <w:jc w:val="center"/>
              <w:rPr>
                <w:lang w:eastAsia="en-GB"/>
              </w:rPr>
            </w:pPr>
          </w:p>
        </w:tc>
      </w:tr>
      <w:tr w:rsidR="009A6E00" w14:paraId="18C9327E" w14:textId="77777777">
        <w:tc>
          <w:tcPr>
            <w:tcW w:w="838" w:type="dxa"/>
          </w:tcPr>
          <w:p w14:paraId="5BA4232D" w14:textId="77777777" w:rsidR="009A6E00" w:rsidRDefault="009A6E00">
            <w:pPr>
              <w:bidi w:val="0"/>
              <w:rPr>
                <w:lang w:eastAsia="en-GB"/>
              </w:rPr>
            </w:pPr>
            <w:r>
              <w:rPr>
                <w:lang w:eastAsia="en-GB"/>
              </w:rPr>
              <w:t>7</w:t>
            </w:r>
          </w:p>
        </w:tc>
        <w:tc>
          <w:tcPr>
            <w:tcW w:w="2367" w:type="dxa"/>
          </w:tcPr>
          <w:p w14:paraId="42E65149" w14:textId="77777777" w:rsidR="009A6E00" w:rsidRDefault="009A6E00">
            <w:pPr>
              <w:bidi w:val="0"/>
              <w:jc w:val="center"/>
              <w:rPr>
                <w:lang w:eastAsia="en-GB"/>
              </w:rPr>
            </w:pPr>
          </w:p>
        </w:tc>
      </w:tr>
      <w:tr w:rsidR="009A6E00" w14:paraId="1FCED338" w14:textId="77777777">
        <w:tc>
          <w:tcPr>
            <w:tcW w:w="838" w:type="dxa"/>
          </w:tcPr>
          <w:p w14:paraId="79A2BE7F" w14:textId="77777777" w:rsidR="009A6E00" w:rsidRDefault="009A6E00">
            <w:pPr>
              <w:bidi w:val="0"/>
              <w:rPr>
                <w:lang w:eastAsia="en-GB"/>
              </w:rPr>
            </w:pPr>
            <w:r>
              <w:rPr>
                <w:lang w:eastAsia="en-GB"/>
              </w:rPr>
              <w:t>8</w:t>
            </w:r>
          </w:p>
        </w:tc>
        <w:tc>
          <w:tcPr>
            <w:tcW w:w="2367" w:type="dxa"/>
          </w:tcPr>
          <w:p w14:paraId="73730D36" w14:textId="77777777" w:rsidR="009A6E00" w:rsidRDefault="009A6E00">
            <w:pPr>
              <w:bidi w:val="0"/>
              <w:jc w:val="center"/>
              <w:rPr>
                <w:lang w:eastAsia="en-GB"/>
              </w:rPr>
            </w:pPr>
          </w:p>
        </w:tc>
      </w:tr>
      <w:tr w:rsidR="00DE69F2" w14:paraId="5541D014" w14:textId="77777777">
        <w:tc>
          <w:tcPr>
            <w:tcW w:w="838" w:type="dxa"/>
          </w:tcPr>
          <w:p w14:paraId="5C89D5E5" w14:textId="77777777" w:rsidR="00DE69F2" w:rsidRDefault="00DE69F2">
            <w:pPr>
              <w:bidi w:val="0"/>
              <w:rPr>
                <w:lang w:eastAsia="en-GB"/>
              </w:rPr>
            </w:pPr>
            <w:r>
              <w:rPr>
                <w:lang w:eastAsia="en-GB"/>
              </w:rPr>
              <w:t>9</w:t>
            </w:r>
          </w:p>
        </w:tc>
        <w:tc>
          <w:tcPr>
            <w:tcW w:w="2367" w:type="dxa"/>
          </w:tcPr>
          <w:p w14:paraId="2EDFA821" w14:textId="77777777" w:rsidR="00DE69F2" w:rsidDel="00DE69F2" w:rsidRDefault="00DE69F2">
            <w:pPr>
              <w:bidi w:val="0"/>
              <w:jc w:val="center"/>
              <w:rPr>
                <w:lang w:eastAsia="en-GB"/>
              </w:rPr>
            </w:pPr>
          </w:p>
        </w:tc>
      </w:tr>
    </w:tbl>
    <w:p w14:paraId="58D88427" w14:textId="77777777" w:rsidR="0071531A" w:rsidRDefault="0071531A">
      <w:pPr>
        <w:tabs>
          <w:tab w:val="left" w:pos="540"/>
          <w:tab w:val="center" w:pos="720"/>
          <w:tab w:val="right" w:pos="3060"/>
          <w:tab w:val="left" w:pos="3240"/>
          <w:tab w:val="decimal" w:pos="4104"/>
        </w:tabs>
        <w:bidi w:val="0"/>
        <w:rPr>
          <w:lang w:eastAsia="en-GB"/>
        </w:rPr>
      </w:pPr>
    </w:p>
    <w:p w14:paraId="0552B3CC" w14:textId="77777777" w:rsidR="0071531A" w:rsidRDefault="0071531A">
      <w:pPr>
        <w:bidi w:val="0"/>
        <w:rPr>
          <w:lang w:eastAsia="en-GB"/>
        </w:rPr>
      </w:pPr>
    </w:p>
    <w:p w14:paraId="50C8549A" w14:textId="77777777" w:rsidR="0071531A" w:rsidRDefault="00845B3D">
      <w:pPr>
        <w:bidi w:val="0"/>
        <w:rPr>
          <w:lang w:eastAsia="en-GB"/>
        </w:rPr>
      </w:pPr>
      <w:r>
        <w:rPr>
          <w:lang w:eastAsia="en-GB"/>
        </w:rPr>
        <w:t xml:space="preserve"> </w:t>
      </w:r>
    </w:p>
    <w:p w14:paraId="30627A54" w14:textId="77777777" w:rsidR="0071531A" w:rsidRDefault="0071531A">
      <w:pPr>
        <w:bidi w:val="0"/>
        <w:rPr>
          <w:lang w:eastAsia="en-GB"/>
        </w:rPr>
      </w:pPr>
    </w:p>
    <w:p w14:paraId="4CFBAEF3" w14:textId="77777777" w:rsidR="0071531A" w:rsidRDefault="0071531A">
      <w:pPr>
        <w:bidi w:val="0"/>
        <w:rPr>
          <w:lang w:eastAsia="en-GB"/>
        </w:rPr>
      </w:pPr>
    </w:p>
    <w:p w14:paraId="6E737039" w14:textId="77777777" w:rsidR="0071531A" w:rsidRDefault="00845B3D">
      <w:pPr>
        <w:pStyle w:val="2"/>
        <w:bidi w:val="0"/>
        <w:rPr>
          <w:sz w:val="22"/>
          <w:szCs w:val="22"/>
          <w:lang w:eastAsia="en-GB"/>
        </w:rPr>
      </w:pPr>
      <w:r>
        <w:rPr>
          <w:sz w:val="22"/>
          <w:szCs w:val="22"/>
          <w:lang w:eastAsia="en-GB"/>
        </w:rPr>
        <w:t>2.</w:t>
      </w:r>
      <w:r>
        <w:rPr>
          <w:sz w:val="22"/>
          <w:szCs w:val="22"/>
          <w:lang w:eastAsia="en-GB"/>
        </w:rPr>
        <w:tab/>
        <w:t>Installation Charges</w:t>
      </w:r>
    </w:p>
    <w:p w14:paraId="5DA533A4" w14:textId="77777777" w:rsidR="0071531A" w:rsidRDefault="00845B3D">
      <w:pPr>
        <w:bidi w:val="0"/>
        <w:rPr>
          <w:b/>
          <w:bCs/>
          <w:color w:val="FF0000"/>
          <w:lang w:eastAsia="en-GB"/>
        </w:rPr>
      </w:pPr>
      <w:r>
        <w:rPr>
          <w:lang w:eastAsia="en-GB"/>
        </w:rPr>
        <w:t>2.1</w:t>
      </w:r>
      <w:r>
        <w:rPr>
          <w:lang w:eastAsia="en-GB"/>
        </w:rPr>
        <w:tab/>
        <w:t>The Supplier will not charge IUCC any installation costs for the service.</w:t>
      </w:r>
    </w:p>
    <w:p w14:paraId="25BAFB03" w14:textId="77777777" w:rsidR="0071531A" w:rsidRDefault="0071531A">
      <w:pPr>
        <w:bidi w:val="0"/>
        <w:rPr>
          <w:lang w:eastAsia="en-GB"/>
        </w:rPr>
      </w:pPr>
    </w:p>
    <w:p w14:paraId="113C732A" w14:textId="77777777" w:rsidR="0071531A" w:rsidRDefault="00845B3D">
      <w:pPr>
        <w:pStyle w:val="2"/>
        <w:bidi w:val="0"/>
        <w:rPr>
          <w:sz w:val="22"/>
          <w:szCs w:val="22"/>
          <w:lang w:eastAsia="en-GB"/>
        </w:rPr>
      </w:pPr>
      <w:r>
        <w:rPr>
          <w:sz w:val="22"/>
          <w:szCs w:val="22"/>
          <w:lang w:eastAsia="en-GB"/>
        </w:rPr>
        <w:t>3.</w:t>
      </w:r>
      <w:r>
        <w:rPr>
          <w:sz w:val="22"/>
          <w:szCs w:val="22"/>
          <w:lang w:eastAsia="en-GB"/>
        </w:rPr>
        <w:tab/>
        <w:t>Payment Terms</w:t>
      </w:r>
    </w:p>
    <w:p w14:paraId="571ADA43" w14:textId="77777777" w:rsidR="0071531A" w:rsidRDefault="00845B3D">
      <w:pPr>
        <w:numPr>
          <w:ilvl w:val="1"/>
          <w:numId w:val="27"/>
        </w:numPr>
        <w:bidi w:val="0"/>
        <w:rPr>
          <w:lang w:eastAsia="en-GB"/>
        </w:rPr>
      </w:pPr>
      <w:r>
        <w:rPr>
          <w:lang w:eastAsia="en-GB"/>
        </w:rPr>
        <w:t>Recurrent charges shall be paid either on a monthly basis or on a quarterly basis in advance.</w:t>
      </w:r>
    </w:p>
    <w:p w14:paraId="3C342B89" w14:textId="77777777" w:rsidR="0071531A" w:rsidRDefault="0071531A">
      <w:pPr>
        <w:bidi w:val="0"/>
        <w:rPr>
          <w:lang w:eastAsia="en-GB"/>
        </w:rPr>
      </w:pPr>
    </w:p>
    <w:p w14:paraId="3876EF87" w14:textId="77777777" w:rsidR="0071531A" w:rsidRDefault="00845B3D">
      <w:pPr>
        <w:bidi w:val="0"/>
        <w:rPr>
          <w:lang w:eastAsia="en-GB"/>
        </w:rPr>
      </w:pPr>
      <w:r>
        <w:rPr>
          <w:lang w:eastAsia="en-GB"/>
        </w:rPr>
        <w:t xml:space="preserve">3.2 </w:t>
      </w:r>
      <w:r>
        <w:rPr>
          <w:lang w:eastAsia="en-GB"/>
        </w:rPr>
        <w:tab/>
        <w:t>For recurrent charges the Supplier shall render:</w:t>
      </w:r>
    </w:p>
    <w:p w14:paraId="45CFCFD4" w14:textId="77777777" w:rsidR="0071531A" w:rsidRDefault="0071531A">
      <w:pPr>
        <w:bidi w:val="0"/>
        <w:rPr>
          <w:lang w:eastAsia="en-GB"/>
        </w:rPr>
      </w:pPr>
    </w:p>
    <w:p w14:paraId="5064E449" w14:textId="77777777" w:rsidR="0071531A" w:rsidRDefault="00845B3D" w:rsidP="0097223E">
      <w:pPr>
        <w:bidi w:val="0"/>
        <w:ind w:left="714" w:right="720" w:hanging="288"/>
        <w:rPr>
          <w:lang w:eastAsia="en-GB"/>
        </w:rPr>
      </w:pPr>
      <w:proofErr w:type="spellStart"/>
      <w:r>
        <w:rPr>
          <w:lang w:eastAsia="en-GB"/>
        </w:rPr>
        <w:t>i</w:t>
      </w:r>
      <w:proofErr w:type="spellEnd"/>
      <w:r>
        <w:rPr>
          <w:lang w:eastAsia="en-GB"/>
        </w:rPr>
        <w:t>)</w:t>
      </w:r>
      <w:r>
        <w:tab/>
      </w:r>
      <w:r>
        <w:rPr>
          <w:lang w:eastAsia="en-GB"/>
        </w:rPr>
        <w:t>a first invoice on or after the OSD covering the period between OSD and the end of the calendar month or quarter, and</w:t>
      </w:r>
    </w:p>
    <w:p w14:paraId="4996B06A" w14:textId="77777777" w:rsidR="0071531A" w:rsidRDefault="00845B3D">
      <w:pPr>
        <w:tabs>
          <w:tab w:val="left" w:pos="720"/>
        </w:tabs>
        <w:bidi w:val="0"/>
        <w:ind w:left="426" w:right="720" w:hanging="426"/>
        <w:rPr>
          <w:lang w:eastAsia="en-GB"/>
        </w:rPr>
      </w:pPr>
      <w:r>
        <w:rPr>
          <w:lang w:eastAsia="en-GB"/>
        </w:rPr>
        <w:tab/>
        <w:t>ii)</w:t>
      </w:r>
      <w:r>
        <w:rPr>
          <w:lang w:eastAsia="en-GB"/>
        </w:rPr>
        <w:tab/>
        <w:t>subsequent invoices at the start of each calendar month or quarter.</w:t>
      </w:r>
    </w:p>
    <w:p w14:paraId="34FAC1ED" w14:textId="77777777" w:rsidR="0071531A" w:rsidRDefault="0071531A">
      <w:pPr>
        <w:bidi w:val="0"/>
        <w:ind w:left="284" w:right="284" w:hanging="284"/>
        <w:rPr>
          <w:lang w:eastAsia="en-GB"/>
        </w:rPr>
      </w:pPr>
    </w:p>
    <w:p w14:paraId="12EE7EC3" w14:textId="77777777" w:rsidR="0071531A" w:rsidRDefault="00845B3D" w:rsidP="00921460">
      <w:pPr>
        <w:bidi w:val="0"/>
        <w:ind w:left="720" w:hanging="720"/>
        <w:rPr>
          <w:lang w:eastAsia="en-GB"/>
        </w:rPr>
      </w:pPr>
      <w:r>
        <w:rPr>
          <w:lang w:eastAsia="en-GB"/>
        </w:rPr>
        <w:t xml:space="preserve">3.3 </w:t>
      </w:r>
      <w:r>
        <w:rPr>
          <w:lang w:eastAsia="en-GB"/>
        </w:rPr>
        <w:tab/>
        <w:t>IUCC will pay the recurrent charges only after receipt of an accurate invoice issued by the Supplier.  IUCC shall pay the invoices within “shotef”+</w:t>
      </w:r>
      <w:r w:rsidR="00921460">
        <w:rPr>
          <w:lang w:eastAsia="en-GB"/>
        </w:rPr>
        <w:t xml:space="preserve">30 </w:t>
      </w:r>
      <w:r>
        <w:rPr>
          <w:lang w:eastAsia="en-GB"/>
        </w:rPr>
        <w:t xml:space="preserve">days after the date of receipt of the correct invoice. </w:t>
      </w:r>
    </w:p>
    <w:p w14:paraId="6281B443" w14:textId="77777777" w:rsidR="0071531A" w:rsidRDefault="0071531A">
      <w:pPr>
        <w:bidi w:val="0"/>
        <w:rPr>
          <w:lang w:eastAsia="en-GB"/>
        </w:rPr>
      </w:pPr>
    </w:p>
    <w:p w14:paraId="24ED5BBD" w14:textId="77777777" w:rsidR="0071531A" w:rsidRDefault="00845B3D">
      <w:pPr>
        <w:bidi w:val="0"/>
        <w:ind w:left="720" w:hanging="720"/>
        <w:rPr>
          <w:rFonts w:cs="Times"/>
          <w:lang w:eastAsia="en-GB"/>
        </w:rPr>
      </w:pPr>
      <w:r>
        <w:rPr>
          <w:lang w:eastAsia="en-GB"/>
        </w:rPr>
        <w:t>3.4</w:t>
      </w:r>
      <w:r>
        <w:rPr>
          <w:lang w:eastAsia="en-GB"/>
        </w:rPr>
        <w:tab/>
        <w:t xml:space="preserve">In the event of a billing error, IUCC will notify the Supplier in writing and the Supplier will have until the next invoice to correct the error.  In the event that the billing error is not corrected, IUCC will deduct the specified amount from the next bill and </w:t>
      </w:r>
      <w:r>
        <w:rPr>
          <w:rFonts w:cs="Times"/>
          <w:lang w:eastAsia="en-GB"/>
        </w:rPr>
        <w:t>any payment correction due by the Supplier under the terms of this Agreement, shall accrue interest from the 15</w:t>
      </w:r>
      <w:r>
        <w:rPr>
          <w:rFonts w:cs="Times"/>
          <w:vertAlign w:val="superscript"/>
          <w:lang w:eastAsia="en-GB"/>
        </w:rPr>
        <w:t>th</w:t>
      </w:r>
      <w:r>
        <w:rPr>
          <w:rFonts w:cs="Times"/>
          <w:lang w:eastAsia="en-GB"/>
        </w:rPr>
        <w:t xml:space="preserve"> day onward, at a rate equal to the interest rate then charged by Bank Leumi </w:t>
      </w:r>
      <w:proofErr w:type="spellStart"/>
      <w:r>
        <w:rPr>
          <w:rFonts w:cs="Times"/>
          <w:lang w:eastAsia="en-GB"/>
        </w:rPr>
        <w:t>Le'Israel</w:t>
      </w:r>
      <w:proofErr w:type="spellEnd"/>
      <w:r>
        <w:rPr>
          <w:rFonts w:cs="Times"/>
          <w:lang w:eastAsia="en-GB"/>
        </w:rPr>
        <w:t xml:space="preserve"> Ltd. for overdraft.</w:t>
      </w:r>
    </w:p>
    <w:p w14:paraId="40E51CA1" w14:textId="77777777" w:rsidR="0071531A" w:rsidRDefault="0071531A">
      <w:pPr>
        <w:bidi w:val="0"/>
        <w:rPr>
          <w:lang w:eastAsia="en-GB"/>
        </w:rPr>
      </w:pPr>
    </w:p>
    <w:p w14:paraId="30882475" w14:textId="77777777" w:rsidR="00A54F5C" w:rsidRDefault="00A54F5C">
      <w:pPr>
        <w:bidi w:val="0"/>
        <w:rPr>
          <w:b/>
          <w:bCs/>
          <w:sz w:val="28"/>
          <w:szCs w:val="28"/>
          <w:lang w:eastAsia="en-GB"/>
        </w:rPr>
      </w:pPr>
      <w:r>
        <w:rPr>
          <w:b/>
          <w:bCs/>
          <w:sz w:val="28"/>
          <w:szCs w:val="28"/>
          <w:lang w:eastAsia="en-GB"/>
        </w:rPr>
        <w:br w:type="page"/>
      </w:r>
    </w:p>
    <w:p w14:paraId="71EB596B" w14:textId="77777777" w:rsidR="0071531A" w:rsidRDefault="00845B3D">
      <w:pPr>
        <w:bidi w:val="0"/>
        <w:rPr>
          <w:b/>
          <w:bCs/>
          <w:sz w:val="28"/>
          <w:szCs w:val="28"/>
          <w:lang w:eastAsia="en-GB"/>
        </w:rPr>
      </w:pPr>
      <w:r>
        <w:rPr>
          <w:b/>
          <w:bCs/>
          <w:sz w:val="28"/>
          <w:szCs w:val="28"/>
          <w:lang w:eastAsia="en-GB"/>
        </w:rPr>
        <w:t>Annex 3</w:t>
      </w:r>
    </w:p>
    <w:p w14:paraId="6CD2518F" w14:textId="77777777" w:rsidR="0071531A" w:rsidRDefault="0071531A">
      <w:pPr>
        <w:pStyle w:val="af"/>
        <w:rPr>
          <w:rFonts w:cs="Times"/>
          <w:lang w:eastAsia="en-GB"/>
        </w:rPr>
      </w:pPr>
    </w:p>
    <w:p w14:paraId="5B8FC62C" w14:textId="77777777" w:rsidR="0071531A" w:rsidRDefault="00845B3D">
      <w:pPr>
        <w:pStyle w:val="6"/>
      </w:pPr>
      <w:r>
        <w:t>Acceptance Procedure</w:t>
      </w:r>
    </w:p>
    <w:p w14:paraId="35B25D20" w14:textId="77777777" w:rsidR="0071531A" w:rsidRDefault="0071531A">
      <w:pPr>
        <w:bidi w:val="0"/>
        <w:rPr>
          <w:rFonts w:cs="Times"/>
          <w:b/>
          <w:bCs/>
          <w:lang w:eastAsia="en-GB"/>
        </w:rPr>
      </w:pPr>
    </w:p>
    <w:p w14:paraId="16AB77FC" w14:textId="77777777" w:rsidR="0071531A" w:rsidRDefault="00845B3D">
      <w:pPr>
        <w:bidi w:val="0"/>
        <w:rPr>
          <w:rFonts w:cs="Times"/>
          <w:b/>
          <w:bCs/>
          <w:lang w:eastAsia="en-GB"/>
        </w:rPr>
      </w:pPr>
      <w:r>
        <w:rPr>
          <w:rFonts w:cs="Times"/>
          <w:b/>
          <w:bCs/>
          <w:lang w:eastAsia="en-GB"/>
        </w:rPr>
        <w:t>1.</w:t>
      </w:r>
      <w:r>
        <w:rPr>
          <w:rFonts w:cs="Times"/>
          <w:b/>
          <w:bCs/>
          <w:lang w:eastAsia="en-GB"/>
        </w:rPr>
        <w:tab/>
        <w:t>Introduction</w:t>
      </w:r>
    </w:p>
    <w:p w14:paraId="4B26AC7A" w14:textId="77777777" w:rsidR="0071531A" w:rsidRDefault="0071531A">
      <w:pPr>
        <w:bidi w:val="0"/>
        <w:rPr>
          <w:rFonts w:cs="Times"/>
          <w:lang w:eastAsia="en-GB"/>
        </w:rPr>
      </w:pPr>
    </w:p>
    <w:p w14:paraId="25B3AB6C" w14:textId="77777777" w:rsidR="0071531A" w:rsidRDefault="00845B3D">
      <w:pPr>
        <w:pStyle w:val="ad"/>
        <w:rPr>
          <w:rFonts w:cs="Times"/>
          <w:lang w:eastAsia="en-GB"/>
        </w:rPr>
      </w:pPr>
      <w:r>
        <w:rPr>
          <w:rFonts w:cs="Times"/>
          <w:lang w:eastAsia="en-GB"/>
        </w:rPr>
        <w:t>The Parties acknowledge that IUCC will use the Services to carry IP traffic only.</w:t>
      </w:r>
    </w:p>
    <w:p w14:paraId="78C425AC" w14:textId="77777777" w:rsidR="0071531A" w:rsidRDefault="0071531A">
      <w:pPr>
        <w:bidi w:val="0"/>
        <w:rPr>
          <w:rFonts w:cs="Times"/>
          <w:lang w:eastAsia="en-GB"/>
        </w:rPr>
      </w:pPr>
    </w:p>
    <w:p w14:paraId="17E636B7" w14:textId="77777777" w:rsidR="0071531A" w:rsidRDefault="00845B3D">
      <w:pPr>
        <w:bidi w:val="0"/>
        <w:rPr>
          <w:rFonts w:cs="Times"/>
          <w:b/>
          <w:bCs/>
          <w:lang w:eastAsia="en-GB"/>
        </w:rPr>
      </w:pPr>
      <w:r>
        <w:rPr>
          <w:rFonts w:cs="Times"/>
          <w:b/>
          <w:bCs/>
          <w:lang w:eastAsia="en-GB"/>
        </w:rPr>
        <w:t>2.</w:t>
      </w:r>
      <w:r>
        <w:rPr>
          <w:rFonts w:cs="Times"/>
          <w:b/>
          <w:bCs/>
          <w:lang w:eastAsia="en-GB"/>
        </w:rPr>
        <w:tab/>
        <w:t>Parameters/Specification</w:t>
      </w:r>
    </w:p>
    <w:p w14:paraId="75CDCE70" w14:textId="77777777" w:rsidR="0071531A" w:rsidRDefault="0071531A">
      <w:pPr>
        <w:bidi w:val="0"/>
        <w:rPr>
          <w:rFonts w:cs="Times"/>
          <w:lang w:eastAsia="en-GB"/>
        </w:rPr>
      </w:pPr>
    </w:p>
    <w:p w14:paraId="73759539" w14:textId="77777777" w:rsidR="0071531A" w:rsidRDefault="00845B3D">
      <w:pPr>
        <w:pStyle w:val="ad"/>
        <w:tabs>
          <w:tab w:val="clear" w:pos="3600"/>
          <w:tab w:val="left" w:pos="993"/>
        </w:tabs>
        <w:ind w:left="709" w:right="709" w:firstLine="11"/>
        <w:rPr>
          <w:rFonts w:cs="Times"/>
          <w:lang w:eastAsia="en-GB"/>
        </w:rPr>
      </w:pPr>
      <w:r>
        <w:rPr>
          <w:rFonts w:cs="Times"/>
          <w:lang w:eastAsia="en-GB"/>
        </w:rPr>
        <w:t>The Services shall comply in all material respects with the ITU standards stated in paragraph 2.4 of Annex 1 (Service Standards Compliance).</w:t>
      </w:r>
    </w:p>
    <w:p w14:paraId="00EA9356" w14:textId="77777777" w:rsidR="0071531A" w:rsidRDefault="0071531A">
      <w:pPr>
        <w:bidi w:val="0"/>
        <w:rPr>
          <w:rFonts w:cs="Times"/>
          <w:lang w:eastAsia="en-GB"/>
        </w:rPr>
      </w:pPr>
    </w:p>
    <w:p w14:paraId="422305CF" w14:textId="77777777" w:rsidR="0071531A" w:rsidRDefault="00845B3D">
      <w:pPr>
        <w:bidi w:val="0"/>
        <w:rPr>
          <w:rFonts w:cs="Times"/>
          <w:b/>
          <w:bCs/>
          <w:lang w:eastAsia="en-GB"/>
        </w:rPr>
      </w:pPr>
      <w:r>
        <w:rPr>
          <w:rFonts w:cs="Times"/>
          <w:b/>
          <w:bCs/>
          <w:lang w:eastAsia="en-GB"/>
        </w:rPr>
        <w:t>3.</w:t>
      </w:r>
      <w:r>
        <w:rPr>
          <w:rFonts w:cs="Times"/>
          <w:b/>
          <w:bCs/>
          <w:lang w:eastAsia="en-GB"/>
        </w:rPr>
        <w:tab/>
        <w:t>Testing Methodology</w:t>
      </w:r>
    </w:p>
    <w:p w14:paraId="54A2BF8C" w14:textId="77777777" w:rsidR="0071531A" w:rsidRDefault="0071531A">
      <w:pPr>
        <w:bidi w:val="0"/>
        <w:rPr>
          <w:rFonts w:cs="Times"/>
          <w:lang w:eastAsia="en-GB"/>
        </w:rPr>
      </w:pPr>
    </w:p>
    <w:p w14:paraId="029B5201" w14:textId="77777777" w:rsidR="0071531A" w:rsidRDefault="00845B3D" w:rsidP="001C4315">
      <w:pPr>
        <w:bidi w:val="0"/>
        <w:ind w:left="720" w:right="720"/>
        <w:rPr>
          <w:lang w:eastAsia="en-GB"/>
        </w:rPr>
      </w:pPr>
      <w:r>
        <w:rPr>
          <w:lang w:eastAsia="en-GB"/>
        </w:rPr>
        <w:t xml:space="preserve">The Supplier will notify IUCC </w:t>
      </w:r>
      <w:r w:rsidR="001C4315">
        <w:rPr>
          <w:lang w:eastAsia="en-GB"/>
        </w:rPr>
        <w:t xml:space="preserve">5 </w:t>
      </w:r>
      <w:r>
        <w:rPr>
          <w:lang w:eastAsia="en-GB"/>
        </w:rPr>
        <w:t>working days before the expected Acceptance Test Start Date whether the Service Item will be turned over to IUCC for testing on the date planned, or if there is a delay expected, the Supplier will inform IUCC of the duration of the delay.</w:t>
      </w:r>
    </w:p>
    <w:p w14:paraId="1BA5924F" w14:textId="77777777" w:rsidR="0071531A" w:rsidRDefault="0071531A">
      <w:pPr>
        <w:pStyle w:val="21"/>
        <w:bidi w:val="0"/>
        <w:ind w:left="0"/>
        <w:rPr>
          <w:rFonts w:cs="Times"/>
          <w:lang w:eastAsia="en-GB"/>
        </w:rPr>
      </w:pPr>
    </w:p>
    <w:p w14:paraId="39EA9F0B" w14:textId="77777777" w:rsidR="0071531A" w:rsidRDefault="00845B3D">
      <w:pPr>
        <w:bidi w:val="0"/>
        <w:ind w:left="720" w:right="720"/>
        <w:rPr>
          <w:lang w:eastAsia="en-GB"/>
        </w:rPr>
      </w:pPr>
      <w:r>
        <w:rPr>
          <w:lang w:eastAsia="en-GB"/>
        </w:rPr>
        <w:t>The expected Acceptance Test Start Date  (ATSD) for each Service Item must be at least 5 working days prior to the Committed Delivery Date (CDD).</w:t>
      </w:r>
    </w:p>
    <w:p w14:paraId="78E43844" w14:textId="77777777" w:rsidR="0071531A" w:rsidRDefault="0071531A">
      <w:pPr>
        <w:bidi w:val="0"/>
        <w:rPr>
          <w:lang w:eastAsia="en-GB"/>
        </w:rPr>
      </w:pPr>
    </w:p>
    <w:p w14:paraId="664F8FA6" w14:textId="77777777" w:rsidR="0071531A" w:rsidRDefault="00845B3D">
      <w:pPr>
        <w:bidi w:val="0"/>
        <w:ind w:left="709"/>
        <w:rPr>
          <w:lang w:eastAsia="en-GB"/>
        </w:rPr>
      </w:pPr>
      <w:r>
        <w:rPr>
          <w:lang w:eastAsia="en-GB"/>
        </w:rPr>
        <w:t>The purpose of the acceptance tests shall be to verify that the Service Items comprised in the Service are operating in accordance with the specifications described in paragraph 2 above.  The acceptance tests shall be carried out by the Supplier over a period of 24 hours via loopback transmission and/or such other terms as may be agreed by the Parties.</w:t>
      </w:r>
    </w:p>
    <w:p w14:paraId="1546B264" w14:textId="77777777" w:rsidR="0071531A" w:rsidRDefault="0071531A">
      <w:pPr>
        <w:bidi w:val="0"/>
        <w:ind w:left="709" w:right="709"/>
        <w:rPr>
          <w:lang w:eastAsia="en-GB"/>
        </w:rPr>
      </w:pPr>
    </w:p>
    <w:p w14:paraId="54366D0F" w14:textId="77777777" w:rsidR="0071531A" w:rsidRDefault="00845B3D">
      <w:pPr>
        <w:bidi w:val="0"/>
        <w:ind w:left="709" w:right="709"/>
        <w:rPr>
          <w:lang w:eastAsia="en-GB"/>
        </w:rPr>
      </w:pPr>
      <w:r>
        <w:rPr>
          <w:lang w:eastAsia="en-GB"/>
        </w:rPr>
        <w:t>The Supplier will perform the appropriate specified tests. On successful completion of the 24 hour loopback test, the Supplier will inform IUCC and will provide a copy of the test results by email or fax. The date of the working day following the date of transmission of this email or fax will define the actual Acceptance Test Start Date.</w:t>
      </w:r>
    </w:p>
    <w:p w14:paraId="4702C445" w14:textId="77777777" w:rsidR="0071531A" w:rsidRDefault="0071531A">
      <w:pPr>
        <w:bidi w:val="0"/>
        <w:ind w:left="709" w:right="709"/>
        <w:rPr>
          <w:lang w:eastAsia="en-GB"/>
        </w:rPr>
      </w:pPr>
    </w:p>
    <w:p w14:paraId="50307384" w14:textId="77777777" w:rsidR="0071531A" w:rsidRDefault="00845B3D" w:rsidP="001D595B">
      <w:pPr>
        <w:bidi w:val="0"/>
        <w:ind w:left="709" w:right="709"/>
        <w:rPr>
          <w:lang w:eastAsia="en-GB"/>
        </w:rPr>
      </w:pPr>
      <w:r>
        <w:rPr>
          <w:lang w:eastAsia="en-GB"/>
        </w:rPr>
        <w:t xml:space="preserve">IUCC will have </w:t>
      </w:r>
      <w:r w:rsidR="001D595B">
        <w:rPr>
          <w:lang w:eastAsia="en-GB"/>
        </w:rPr>
        <w:t xml:space="preserve">3 </w:t>
      </w:r>
      <w:r>
        <w:rPr>
          <w:lang w:eastAsia="en-GB"/>
        </w:rPr>
        <w:t xml:space="preserve">working days from the ATSD to carry out tests over the link. During this period, the Supplier, or its agent, will co-operate in a timely manner with IUCC, or its agents, in identifying the source of any problems that arise. If the source of any problems is determined to be in the Service provided by the Supplier, the Supplier will remedy the problem as quickly as possible.  If the source of any such problem is determined to be outside the Supplier's Service or in IUCC’s equipment, IUCC will take appropriate action and continue </w:t>
      </w:r>
      <w:proofErr w:type="spellStart"/>
      <w:r>
        <w:rPr>
          <w:lang w:eastAsia="en-GB"/>
        </w:rPr>
        <w:t>it’s</w:t>
      </w:r>
      <w:proofErr w:type="spellEnd"/>
      <w:r>
        <w:rPr>
          <w:lang w:eastAsia="en-GB"/>
        </w:rPr>
        <w:t xml:space="preserve"> testing. If any remedial action involves changes in the Service provided by the Supplier, IUCC will be allowed a further 5 working day period to conduct tests.</w:t>
      </w:r>
    </w:p>
    <w:p w14:paraId="6DCC70BB" w14:textId="77777777" w:rsidR="0071531A" w:rsidRDefault="0071531A">
      <w:pPr>
        <w:bidi w:val="0"/>
        <w:ind w:left="709" w:right="709"/>
        <w:rPr>
          <w:lang w:eastAsia="en-GB"/>
        </w:rPr>
      </w:pPr>
    </w:p>
    <w:p w14:paraId="570DB7B5" w14:textId="77777777" w:rsidR="0071531A" w:rsidRDefault="00845B3D">
      <w:pPr>
        <w:bidi w:val="0"/>
        <w:ind w:left="720" w:right="720"/>
        <w:rPr>
          <w:lang w:eastAsia="en-GB"/>
        </w:rPr>
      </w:pPr>
      <w:r>
        <w:rPr>
          <w:lang w:eastAsia="en-GB"/>
        </w:rPr>
        <w:t xml:space="preserve">IUCC will be deemed to have accepted the Service Item when IUCC declares that the link operates satisfactorily or if any 5 working day test period expires without IUCC providing evidence to the Supplier of unsatisfactory operation arising from the Service provided by the Supplier. The </w:t>
      </w:r>
      <w:r>
        <w:rPr>
          <w:rFonts w:cs="Times"/>
          <w:lang w:eastAsia="en-GB"/>
        </w:rPr>
        <w:t>Operational Service Date (OSD)</w:t>
      </w:r>
      <w:r>
        <w:rPr>
          <w:lang w:eastAsia="en-GB"/>
        </w:rPr>
        <w:t xml:space="preserve"> will be set as the date IUCC accepts or is deemed to have accepted the Service Item.</w:t>
      </w:r>
    </w:p>
    <w:p w14:paraId="444D8BAC" w14:textId="77777777" w:rsidR="0071531A" w:rsidRDefault="0071531A">
      <w:pPr>
        <w:pStyle w:val="ad"/>
        <w:ind w:left="0" w:firstLine="0"/>
        <w:rPr>
          <w:rFonts w:cs="Times"/>
          <w:lang w:eastAsia="en-GB"/>
        </w:rPr>
      </w:pPr>
    </w:p>
    <w:p w14:paraId="6DF4150E" w14:textId="77777777" w:rsidR="0071531A" w:rsidRDefault="00845B3D">
      <w:pPr>
        <w:pStyle w:val="30"/>
        <w:ind w:right="683"/>
        <w:rPr>
          <w:rFonts w:cs="Times"/>
          <w:lang w:eastAsia="en-GB"/>
        </w:rPr>
      </w:pPr>
      <w:r>
        <w:rPr>
          <w:rFonts w:cs="Times"/>
          <w:lang w:eastAsia="en-GB"/>
        </w:rPr>
        <w:t>The foregoing notwithstanding, if IUCC uses a Service Item to carry live traffic (not including field trials) prior to acceptance by IUCC, such use shall constitute acceptance of such Service Item.</w:t>
      </w:r>
    </w:p>
    <w:p w14:paraId="47D8B68B" w14:textId="77777777" w:rsidR="0071531A" w:rsidRDefault="0071531A">
      <w:pPr>
        <w:bidi w:val="0"/>
        <w:rPr>
          <w:lang w:eastAsia="en-GB"/>
        </w:rPr>
      </w:pPr>
    </w:p>
    <w:p w14:paraId="5FDFC118" w14:textId="77777777" w:rsidR="0071531A" w:rsidRDefault="0071531A">
      <w:pPr>
        <w:bidi w:val="0"/>
        <w:rPr>
          <w:lang w:eastAsia="en-GB"/>
        </w:rPr>
      </w:pPr>
    </w:p>
    <w:p w14:paraId="25FFA451" w14:textId="77777777" w:rsidR="0071531A" w:rsidRDefault="0071531A">
      <w:pPr>
        <w:bidi w:val="0"/>
        <w:ind w:left="720" w:right="720"/>
        <w:rPr>
          <w:rFonts w:cs="Times"/>
          <w:lang w:eastAsia="en-GB"/>
        </w:rPr>
      </w:pPr>
    </w:p>
    <w:p w14:paraId="5B4F6ECC" w14:textId="77777777" w:rsidR="0071531A" w:rsidRDefault="00845B3D">
      <w:pPr>
        <w:bidi w:val="0"/>
        <w:rPr>
          <w:b/>
          <w:bCs/>
          <w:sz w:val="32"/>
          <w:szCs w:val="32"/>
          <w:lang w:eastAsia="en-GB"/>
        </w:rPr>
      </w:pPr>
      <w:r>
        <w:rPr>
          <w:lang w:eastAsia="en-GB"/>
        </w:rPr>
        <w:br w:type="page"/>
      </w:r>
      <w:r>
        <w:rPr>
          <w:b/>
          <w:bCs/>
          <w:sz w:val="32"/>
          <w:szCs w:val="32"/>
          <w:lang w:eastAsia="en-GB"/>
        </w:rPr>
        <w:t>Annex 4</w:t>
      </w:r>
    </w:p>
    <w:p w14:paraId="115A6ADE" w14:textId="77777777" w:rsidR="0071531A" w:rsidRDefault="0071531A">
      <w:pPr>
        <w:pStyle w:val="af"/>
        <w:rPr>
          <w:rFonts w:cs="Times"/>
          <w:lang w:eastAsia="en-GB"/>
        </w:rPr>
      </w:pPr>
    </w:p>
    <w:p w14:paraId="54C2898F" w14:textId="77777777" w:rsidR="0071531A" w:rsidRDefault="00845B3D">
      <w:pPr>
        <w:pStyle w:val="9"/>
      </w:pPr>
      <w:r>
        <w:t xml:space="preserve">Service Level Agreement </w:t>
      </w:r>
    </w:p>
    <w:p w14:paraId="462414A8" w14:textId="77777777" w:rsidR="0071531A" w:rsidRDefault="0071531A">
      <w:pPr>
        <w:bidi w:val="0"/>
        <w:rPr>
          <w:rFonts w:cs="Times"/>
          <w:i/>
          <w:iCs/>
          <w:lang w:eastAsia="en-GB"/>
        </w:rPr>
      </w:pPr>
    </w:p>
    <w:p w14:paraId="71394579" w14:textId="77777777" w:rsidR="0071531A" w:rsidRDefault="00845B3D">
      <w:pPr>
        <w:bidi w:val="0"/>
        <w:rPr>
          <w:rFonts w:cs="Times"/>
          <w:b/>
          <w:bCs/>
          <w:i/>
          <w:iCs/>
          <w:lang w:eastAsia="en-GB"/>
        </w:rPr>
      </w:pPr>
      <w:r>
        <w:rPr>
          <w:rFonts w:cs="Times"/>
          <w:b/>
          <w:bCs/>
          <w:i/>
          <w:iCs/>
          <w:lang w:eastAsia="en-GB"/>
        </w:rPr>
        <w:t>1.</w:t>
      </w:r>
      <w:r>
        <w:rPr>
          <w:rFonts w:cs="Times"/>
          <w:b/>
          <w:bCs/>
          <w:i/>
          <w:iCs/>
          <w:lang w:eastAsia="en-GB"/>
        </w:rPr>
        <w:tab/>
        <w:t>Fault Handling</w:t>
      </w:r>
    </w:p>
    <w:p w14:paraId="3D2B27FF" w14:textId="77777777" w:rsidR="0071531A" w:rsidRDefault="00845B3D">
      <w:pPr>
        <w:pStyle w:val="2"/>
        <w:bidi w:val="0"/>
        <w:spacing w:after="0"/>
        <w:rPr>
          <w:rFonts w:cs="Times"/>
          <w:lang w:eastAsia="en-GB"/>
        </w:rPr>
      </w:pPr>
      <w:bookmarkStart w:id="9" w:name="_Ref460852559"/>
      <w:bookmarkStart w:id="10" w:name="_Toc516244246"/>
      <w:r>
        <w:rPr>
          <w:rFonts w:cs="Times"/>
          <w:lang w:eastAsia="en-GB"/>
        </w:rPr>
        <w:t>1.1</w:t>
      </w:r>
      <w:r>
        <w:rPr>
          <w:rFonts w:cs="Times"/>
          <w:lang w:eastAsia="en-GB"/>
        </w:rPr>
        <w:tab/>
        <w:t>Definition of Fault and Unavailability</w:t>
      </w:r>
      <w:bookmarkEnd w:id="9"/>
      <w:bookmarkEnd w:id="10"/>
    </w:p>
    <w:p w14:paraId="3BAA30FD" w14:textId="77777777" w:rsidR="0071531A" w:rsidRDefault="0071531A">
      <w:pPr>
        <w:bidi w:val="0"/>
        <w:rPr>
          <w:rFonts w:cs="Times"/>
          <w:lang w:eastAsia="en-GB"/>
        </w:rPr>
      </w:pPr>
    </w:p>
    <w:p w14:paraId="0B261B1A" w14:textId="77777777" w:rsidR="0071531A" w:rsidRDefault="00845B3D">
      <w:pPr>
        <w:pStyle w:val="ad"/>
        <w:tabs>
          <w:tab w:val="clear" w:pos="3600"/>
        </w:tabs>
        <w:ind w:left="720" w:right="720" w:firstLine="0"/>
        <w:rPr>
          <w:rFonts w:cs="Times"/>
          <w:spacing w:val="-2"/>
          <w:lang w:eastAsia="en-GB"/>
        </w:rPr>
      </w:pPr>
      <w:r>
        <w:rPr>
          <w:rFonts w:cs="Times"/>
          <w:spacing w:val="-2"/>
          <w:lang w:eastAsia="en-GB"/>
        </w:rPr>
        <w:t>Unscheduled Service unavailability shall be allowed up to 30 minutes per calendar month for each Service Item.   Scheduled Service unavailability can occur in the following ways:</w:t>
      </w:r>
    </w:p>
    <w:p w14:paraId="4FEA68F8" w14:textId="77777777" w:rsidR="0071531A" w:rsidRDefault="0071531A">
      <w:pPr>
        <w:bidi w:val="0"/>
        <w:rPr>
          <w:rFonts w:cs="Times"/>
          <w:lang w:eastAsia="en-GB"/>
        </w:rPr>
      </w:pPr>
    </w:p>
    <w:p w14:paraId="6EC9D898" w14:textId="1068A444" w:rsidR="0071531A" w:rsidRDefault="00845B3D">
      <w:pPr>
        <w:pStyle w:val="ad"/>
        <w:tabs>
          <w:tab w:val="clear" w:pos="3600"/>
        </w:tabs>
        <w:ind w:left="720" w:right="720" w:firstLine="0"/>
        <w:rPr>
          <w:rFonts w:cs="Times"/>
          <w:spacing w:val="-2"/>
          <w:lang w:eastAsia="en-GB"/>
        </w:rPr>
      </w:pPr>
      <w:r>
        <w:rPr>
          <w:rFonts w:cs="Times"/>
          <w:spacing w:val="-2"/>
          <w:lang w:eastAsia="en-GB"/>
        </w:rPr>
        <w:t xml:space="preserve">The Supplier and/or any of its subcontractors </w:t>
      </w:r>
      <w:r w:rsidR="003D1F6D">
        <w:rPr>
          <w:rFonts w:cs="Times"/>
          <w:spacing w:val="-2"/>
          <w:lang w:eastAsia="en-GB"/>
        </w:rPr>
        <w:t>if  IUCC approved using subcontractor</w:t>
      </w:r>
      <w:r w:rsidR="003D1F6D">
        <w:rPr>
          <w:rFonts w:cs="Times"/>
          <w:spacing w:val="-2"/>
          <w:lang w:val="en-US" w:eastAsia="en-GB"/>
        </w:rPr>
        <w:t xml:space="preserve"> </w:t>
      </w:r>
      <w:r>
        <w:rPr>
          <w:rFonts w:cs="Times"/>
          <w:spacing w:val="-2"/>
          <w:lang w:eastAsia="en-GB"/>
        </w:rPr>
        <w:t>will from time to time have to carry out routine maintenance, upgrades or improvements to the network or network equipment.  These works are defined as scheduled maintenance work, and can cause service outages.  Schedule maintenance work will always be carried out during a pre-defined maintenance window, and will not be considered as unavailability.  The Supplier's scheduled  maintenance window for the Services will be on any day between 02.00 and 05.00 or as otherwise agreed between IUCC and the Supplier from time to time.</w:t>
      </w:r>
    </w:p>
    <w:p w14:paraId="50872BA4" w14:textId="77777777" w:rsidR="0071531A" w:rsidRDefault="0071531A">
      <w:pPr>
        <w:pStyle w:val="ad"/>
        <w:tabs>
          <w:tab w:val="clear" w:pos="3600"/>
        </w:tabs>
        <w:ind w:left="720" w:right="720" w:hanging="720"/>
        <w:rPr>
          <w:rFonts w:cs="Times"/>
          <w:spacing w:val="-2"/>
          <w:lang w:eastAsia="en-GB"/>
        </w:rPr>
      </w:pPr>
    </w:p>
    <w:p w14:paraId="6CA2061F" w14:textId="5C5D51F6" w:rsidR="0071531A" w:rsidRDefault="00845B3D">
      <w:pPr>
        <w:pStyle w:val="ad"/>
        <w:tabs>
          <w:tab w:val="clear" w:pos="3600"/>
        </w:tabs>
        <w:ind w:left="720" w:right="720" w:firstLine="0"/>
        <w:rPr>
          <w:rFonts w:cs="Times"/>
          <w:spacing w:val="-2"/>
          <w:lang w:eastAsia="en-GB"/>
        </w:rPr>
      </w:pPr>
      <w:r>
        <w:rPr>
          <w:rFonts w:cs="Times"/>
          <w:spacing w:val="-2"/>
          <w:lang w:eastAsia="en-GB"/>
        </w:rPr>
        <w:t>The Supplier will inform the IUCC Network Operation Centre (NOC) at least three Business Days in advance by e-mail of any scheduled maintenance which might lead to service disruption (including the time, date, planned duration and description of the proposed work) except in case of emergency maintenance work on the Supplier's network.  IUCC shall have the right to request the Supplier to postpone such scheduled maintenance for a reasonable period of time and if such scheduled maintenance is affecting only IUCC Service Items the Supplier shall accept such request.</w:t>
      </w:r>
    </w:p>
    <w:p w14:paraId="1ED1C169" w14:textId="77777777" w:rsidR="0071531A" w:rsidRDefault="0071531A">
      <w:pPr>
        <w:pStyle w:val="ad"/>
        <w:tabs>
          <w:tab w:val="clear" w:pos="3600"/>
        </w:tabs>
        <w:ind w:left="720" w:right="720" w:firstLine="0"/>
        <w:rPr>
          <w:rFonts w:cs="Times"/>
          <w:spacing w:val="-2"/>
          <w:lang w:eastAsia="en-GB"/>
        </w:rPr>
      </w:pPr>
    </w:p>
    <w:p w14:paraId="6FF58D38" w14:textId="77777777" w:rsidR="0071531A" w:rsidRDefault="00845B3D">
      <w:pPr>
        <w:pStyle w:val="ad"/>
        <w:tabs>
          <w:tab w:val="clear" w:pos="3600"/>
        </w:tabs>
        <w:ind w:left="720" w:right="720" w:firstLine="0"/>
        <w:rPr>
          <w:rFonts w:cs="Times"/>
          <w:spacing w:val="-2"/>
          <w:lang w:eastAsia="en-GB"/>
        </w:rPr>
      </w:pPr>
      <w:r>
        <w:rPr>
          <w:rFonts w:cs="Times"/>
          <w:spacing w:val="-2"/>
          <w:lang w:eastAsia="en-GB"/>
        </w:rPr>
        <w:t xml:space="preserve">Emergency maintenance may be performed at any time, provided that the Supplier and the IUCC NOC have coordinated such maintenance. </w:t>
      </w:r>
    </w:p>
    <w:p w14:paraId="3A378066" w14:textId="77777777" w:rsidR="0071531A" w:rsidRDefault="0071531A">
      <w:pPr>
        <w:pStyle w:val="ad"/>
        <w:tabs>
          <w:tab w:val="clear" w:pos="3600"/>
        </w:tabs>
        <w:ind w:left="720" w:right="720" w:hanging="720"/>
        <w:rPr>
          <w:rFonts w:cs="Times"/>
          <w:spacing w:val="-2"/>
          <w:lang w:eastAsia="en-GB"/>
        </w:rPr>
      </w:pPr>
    </w:p>
    <w:p w14:paraId="7E45A7FC" w14:textId="77777777" w:rsidR="0071531A" w:rsidRDefault="00845B3D">
      <w:pPr>
        <w:bidi w:val="0"/>
        <w:ind w:left="720" w:right="720"/>
        <w:rPr>
          <w:rFonts w:cs="Times"/>
          <w:lang w:eastAsia="en-GB"/>
        </w:rPr>
      </w:pPr>
      <w:r>
        <w:rPr>
          <w:rFonts w:cs="Times"/>
          <w:lang w:eastAsia="en-GB"/>
        </w:rPr>
        <w:t>The total non-availability time for a Service Item due to scheduled maintenance work in any service quarter may not exceed 6 hours.</w:t>
      </w:r>
    </w:p>
    <w:p w14:paraId="514A7412" w14:textId="77777777" w:rsidR="0071531A" w:rsidRDefault="0071531A">
      <w:pPr>
        <w:bidi w:val="0"/>
        <w:rPr>
          <w:rFonts w:cs="Times"/>
          <w:lang w:eastAsia="en-GB"/>
        </w:rPr>
      </w:pPr>
    </w:p>
    <w:p w14:paraId="3053A464" w14:textId="77777777" w:rsidR="0071531A" w:rsidRDefault="00845B3D">
      <w:pPr>
        <w:bidi w:val="0"/>
        <w:ind w:firstLine="720"/>
        <w:rPr>
          <w:rFonts w:cs="Times"/>
          <w:lang w:eastAsia="en-GB"/>
        </w:rPr>
      </w:pPr>
      <w:r>
        <w:rPr>
          <w:rFonts w:cs="Times"/>
          <w:lang w:eastAsia="en-GB"/>
        </w:rPr>
        <w:t>Outages caused by any of the following are not considered as unavailability or faults:</w:t>
      </w:r>
    </w:p>
    <w:p w14:paraId="13D65F9B" w14:textId="77777777" w:rsidR="0071531A" w:rsidRDefault="00845B3D">
      <w:pPr>
        <w:numPr>
          <w:ilvl w:val="0"/>
          <w:numId w:val="24"/>
        </w:numPr>
        <w:tabs>
          <w:tab w:val="num" w:pos="1080"/>
        </w:tabs>
        <w:bidi w:val="0"/>
        <w:ind w:left="1080"/>
        <w:rPr>
          <w:rFonts w:cs="Times"/>
          <w:lang w:eastAsia="en-GB"/>
        </w:rPr>
      </w:pPr>
      <w:r>
        <w:rPr>
          <w:rFonts w:cs="Times"/>
          <w:lang w:eastAsia="en-GB"/>
        </w:rPr>
        <w:t>scheduled maintenance.</w:t>
      </w:r>
    </w:p>
    <w:p w14:paraId="221E7788" w14:textId="77777777" w:rsidR="0071531A" w:rsidRDefault="00845B3D">
      <w:pPr>
        <w:numPr>
          <w:ilvl w:val="0"/>
          <w:numId w:val="24"/>
        </w:numPr>
        <w:tabs>
          <w:tab w:val="num" w:pos="1080"/>
        </w:tabs>
        <w:bidi w:val="0"/>
        <w:ind w:left="1080"/>
        <w:rPr>
          <w:rFonts w:cs="Times"/>
          <w:lang w:eastAsia="en-GB"/>
        </w:rPr>
      </w:pPr>
      <w:r>
        <w:rPr>
          <w:rFonts w:cs="Times"/>
          <w:lang w:eastAsia="en-GB"/>
        </w:rPr>
        <w:t>Failure of IUCC’s equipment, power supply or environmental conditions;</w:t>
      </w:r>
    </w:p>
    <w:p w14:paraId="05DC550E" w14:textId="77777777" w:rsidR="0071531A" w:rsidRDefault="00845B3D">
      <w:pPr>
        <w:numPr>
          <w:ilvl w:val="0"/>
          <w:numId w:val="24"/>
        </w:numPr>
        <w:tabs>
          <w:tab w:val="num" w:pos="1080"/>
        </w:tabs>
        <w:bidi w:val="0"/>
        <w:ind w:left="1080"/>
        <w:rPr>
          <w:rFonts w:cs="Times"/>
          <w:lang w:eastAsia="en-GB"/>
        </w:rPr>
      </w:pPr>
      <w:r>
        <w:rPr>
          <w:rFonts w:cs="Times"/>
          <w:lang w:eastAsia="en-GB"/>
        </w:rPr>
        <w:t>IUCC’s acts or omissions (or those of its employees, agents, representatives or sub-contractors);</w:t>
      </w:r>
    </w:p>
    <w:p w14:paraId="70B7B9D9" w14:textId="77777777" w:rsidR="0071531A" w:rsidRDefault="00845B3D">
      <w:pPr>
        <w:numPr>
          <w:ilvl w:val="0"/>
          <w:numId w:val="24"/>
        </w:numPr>
        <w:tabs>
          <w:tab w:val="num" w:pos="1080"/>
        </w:tabs>
        <w:bidi w:val="0"/>
        <w:ind w:left="1080"/>
        <w:rPr>
          <w:rFonts w:cs="Times"/>
          <w:lang w:eastAsia="en-GB"/>
        </w:rPr>
      </w:pPr>
      <w:r>
        <w:rPr>
          <w:rFonts w:cs="Times"/>
          <w:lang w:eastAsia="en-GB"/>
        </w:rPr>
        <w:t>cabling or networks not included in the Services; and/or</w:t>
      </w:r>
    </w:p>
    <w:p w14:paraId="5361A9C6" w14:textId="77777777" w:rsidR="0071531A" w:rsidRDefault="00845B3D">
      <w:pPr>
        <w:numPr>
          <w:ilvl w:val="0"/>
          <w:numId w:val="24"/>
        </w:numPr>
        <w:tabs>
          <w:tab w:val="num" w:pos="1080"/>
        </w:tabs>
        <w:bidi w:val="0"/>
        <w:ind w:left="1080"/>
        <w:rPr>
          <w:rFonts w:cs="Times"/>
          <w:lang w:eastAsia="en-GB"/>
        </w:rPr>
      </w:pPr>
      <w:r>
        <w:rPr>
          <w:rFonts w:cs="Times"/>
          <w:lang w:eastAsia="en-GB"/>
        </w:rPr>
        <w:t>Force Majeure.</w:t>
      </w:r>
    </w:p>
    <w:p w14:paraId="64BAF927" w14:textId="77777777" w:rsidR="0071531A" w:rsidRDefault="00845B3D">
      <w:pPr>
        <w:numPr>
          <w:ilvl w:val="0"/>
          <w:numId w:val="24"/>
        </w:numPr>
        <w:tabs>
          <w:tab w:val="num" w:pos="1080"/>
        </w:tabs>
        <w:bidi w:val="0"/>
        <w:ind w:left="1080"/>
        <w:rPr>
          <w:rFonts w:cs="Times"/>
          <w:lang w:eastAsia="en-GB"/>
        </w:rPr>
      </w:pPr>
      <w:r>
        <w:rPr>
          <w:rFonts w:cs="Times"/>
          <w:lang w:eastAsia="en-GB"/>
        </w:rPr>
        <w:t>Failure to enable the Supplier access to its equipment</w:t>
      </w:r>
    </w:p>
    <w:p w14:paraId="73F54068" w14:textId="77777777" w:rsidR="0071531A" w:rsidRDefault="0071531A">
      <w:pPr>
        <w:bidi w:val="0"/>
        <w:rPr>
          <w:rFonts w:cs="Times"/>
          <w:lang w:eastAsia="en-GB"/>
        </w:rPr>
      </w:pPr>
    </w:p>
    <w:p w14:paraId="22B4BD8F" w14:textId="77777777" w:rsidR="0071531A" w:rsidRDefault="00845B3D">
      <w:pPr>
        <w:pStyle w:val="2"/>
        <w:bidi w:val="0"/>
        <w:spacing w:after="0"/>
        <w:rPr>
          <w:lang w:eastAsia="en-GB"/>
        </w:rPr>
      </w:pPr>
      <w:bookmarkStart w:id="11" w:name="_Toc516244247"/>
      <w:r>
        <w:rPr>
          <w:lang w:eastAsia="en-GB"/>
        </w:rPr>
        <w:t>1.2</w:t>
      </w:r>
      <w:r>
        <w:rPr>
          <w:lang w:eastAsia="en-GB"/>
        </w:rPr>
        <w:tab/>
        <w:t>Fault Reporting Procedure</w:t>
      </w:r>
      <w:bookmarkStart w:id="12" w:name="_Toc516244248"/>
      <w:bookmarkEnd w:id="11"/>
    </w:p>
    <w:p w14:paraId="0AD8E075" w14:textId="77777777" w:rsidR="0071531A" w:rsidRDefault="00845B3D">
      <w:pPr>
        <w:pStyle w:val="3"/>
        <w:bidi w:val="0"/>
        <w:spacing w:after="0"/>
        <w:rPr>
          <w:rFonts w:cs="Times"/>
          <w:i/>
          <w:iCs/>
          <w:lang w:eastAsia="en-GB"/>
        </w:rPr>
      </w:pPr>
      <w:r>
        <w:rPr>
          <w:rFonts w:cs="Times"/>
          <w:i/>
          <w:iCs/>
          <w:lang w:eastAsia="en-GB"/>
        </w:rPr>
        <w:tab/>
        <w:t>Language</w:t>
      </w:r>
      <w:bookmarkEnd w:id="12"/>
    </w:p>
    <w:p w14:paraId="3D27A340" w14:textId="77777777" w:rsidR="0071531A" w:rsidRDefault="0071531A">
      <w:pPr>
        <w:keepNext/>
        <w:bidi w:val="0"/>
        <w:rPr>
          <w:rFonts w:cs="Times"/>
          <w:lang w:eastAsia="en-GB"/>
        </w:rPr>
      </w:pPr>
    </w:p>
    <w:p w14:paraId="34AE9150" w14:textId="77777777" w:rsidR="0071531A" w:rsidRDefault="00845B3D">
      <w:pPr>
        <w:keepNext/>
        <w:bidi w:val="0"/>
        <w:ind w:left="720" w:right="720"/>
        <w:rPr>
          <w:rFonts w:cs="Times"/>
          <w:lang w:eastAsia="en-GB"/>
        </w:rPr>
      </w:pPr>
      <w:r>
        <w:rPr>
          <w:rFonts w:cs="Times"/>
          <w:lang w:eastAsia="en-GB"/>
        </w:rPr>
        <w:t xml:space="preserve">All communications between the Supplier and IUCC regarding the fault reporting procedure (e.g. fault reporting) shall be in English or Hebrew.  Initial opening of a fault report shall be via phone call and/or email.  Subsequent interaction between the Supplier and IUCC shall be via e-mail unless the Parties indicate a mutual need for conducting a conversation via the telephone.  </w:t>
      </w:r>
    </w:p>
    <w:p w14:paraId="28097358" w14:textId="77777777" w:rsidR="0071531A" w:rsidRDefault="0071531A">
      <w:pPr>
        <w:bidi w:val="0"/>
        <w:rPr>
          <w:rFonts w:cs="Times"/>
          <w:lang w:eastAsia="en-GB"/>
        </w:rPr>
      </w:pPr>
    </w:p>
    <w:p w14:paraId="0D9AC32D" w14:textId="77777777" w:rsidR="0071531A" w:rsidRDefault="00845B3D">
      <w:pPr>
        <w:pStyle w:val="3"/>
        <w:bidi w:val="0"/>
        <w:spacing w:after="0"/>
        <w:rPr>
          <w:rFonts w:cs="Times"/>
          <w:i/>
          <w:iCs/>
          <w:lang w:eastAsia="en-GB"/>
        </w:rPr>
      </w:pPr>
      <w:bookmarkStart w:id="13" w:name="_Toc516244249"/>
      <w:r>
        <w:rPr>
          <w:rFonts w:cs="Times"/>
          <w:i/>
          <w:iCs/>
          <w:lang w:eastAsia="en-GB"/>
        </w:rPr>
        <w:tab/>
        <w:t>Fault Detection</w:t>
      </w:r>
      <w:bookmarkEnd w:id="13"/>
      <w:r>
        <w:rPr>
          <w:rFonts w:cs="Times"/>
          <w:i/>
          <w:iCs/>
          <w:lang w:eastAsia="en-GB"/>
        </w:rPr>
        <w:t xml:space="preserve"> and Notification</w:t>
      </w:r>
    </w:p>
    <w:p w14:paraId="053E3E6A" w14:textId="77777777" w:rsidR="0071531A" w:rsidRDefault="0071531A">
      <w:pPr>
        <w:bidi w:val="0"/>
        <w:rPr>
          <w:rFonts w:cs="Times"/>
          <w:lang w:eastAsia="en-GB"/>
        </w:rPr>
      </w:pPr>
    </w:p>
    <w:p w14:paraId="3FED0A4D" w14:textId="77777777" w:rsidR="0071531A" w:rsidRDefault="00845B3D">
      <w:pPr>
        <w:bidi w:val="0"/>
        <w:ind w:left="720" w:right="720"/>
        <w:rPr>
          <w:rFonts w:cs="Times"/>
          <w:lang w:eastAsia="en-GB"/>
        </w:rPr>
      </w:pPr>
      <w:r>
        <w:rPr>
          <w:rFonts w:cs="Times"/>
          <w:lang w:eastAsia="en-GB"/>
        </w:rPr>
        <w:t>On any fault detection by the Supplier, the Supplier's Customer Support Centre (CSC) shall open a trouble-ticket and inform IUCC within 1 hour, at which time the Supplier will notify IUCC of the trouble-ticket reference number.  IUCC is required to report any faults in the Service Items to the Supplier's CSC.  On any fault detection by IUCC, IUCC shall report any detected fault to the Supplier's CSC, where a trouble-ticket will be opened within 15 minutes.  The Supplier will then provide IUCC with the trouble-ticket reference number.</w:t>
      </w:r>
    </w:p>
    <w:p w14:paraId="03B102BE" w14:textId="77777777" w:rsidR="0071531A" w:rsidRDefault="0071531A">
      <w:pPr>
        <w:bidi w:val="0"/>
        <w:rPr>
          <w:rFonts w:cs="Times"/>
          <w:lang w:eastAsia="en-GB"/>
        </w:rPr>
      </w:pPr>
    </w:p>
    <w:p w14:paraId="38C2F38A" w14:textId="77777777" w:rsidR="0071531A" w:rsidRDefault="00845B3D">
      <w:pPr>
        <w:pStyle w:val="ad"/>
        <w:tabs>
          <w:tab w:val="clear" w:pos="3600"/>
        </w:tabs>
        <w:ind w:left="720" w:right="720" w:firstLine="0"/>
        <w:rPr>
          <w:rFonts w:cs="Times"/>
          <w:spacing w:val="-2"/>
          <w:lang w:eastAsia="en-GB"/>
        </w:rPr>
      </w:pPr>
      <w:r>
        <w:rPr>
          <w:rFonts w:cs="Times"/>
          <w:spacing w:val="-2"/>
          <w:lang w:eastAsia="en-GB"/>
        </w:rPr>
        <w:t>In 5% of cases, trouble tickets will be opened within 2 hours of problems being reported by IUCC or detected by the Supplier.</w:t>
      </w:r>
    </w:p>
    <w:p w14:paraId="2A05B7AC" w14:textId="77777777" w:rsidR="0071531A" w:rsidRDefault="0071531A">
      <w:pPr>
        <w:pStyle w:val="ad"/>
        <w:tabs>
          <w:tab w:val="clear" w:pos="3600"/>
        </w:tabs>
        <w:ind w:left="720" w:right="720" w:firstLine="0"/>
        <w:rPr>
          <w:rFonts w:cs="Times"/>
          <w:spacing w:val="-2"/>
          <w:lang w:eastAsia="en-GB"/>
        </w:rPr>
      </w:pPr>
    </w:p>
    <w:p w14:paraId="3864005A" w14:textId="77777777" w:rsidR="0071531A" w:rsidRDefault="00845B3D">
      <w:pPr>
        <w:bidi w:val="0"/>
        <w:ind w:firstLine="720"/>
        <w:rPr>
          <w:rFonts w:cs="Times"/>
          <w:lang w:eastAsia="en-GB"/>
        </w:rPr>
      </w:pPr>
      <w:r>
        <w:rPr>
          <w:rFonts w:cs="Times"/>
          <w:spacing w:val="-2"/>
          <w:lang w:eastAsia="en-GB"/>
        </w:rPr>
        <w:t xml:space="preserve">The Supplier's CSC will be reachable 99.9% of the time.  </w:t>
      </w:r>
    </w:p>
    <w:p w14:paraId="6F6E3F61" w14:textId="77777777" w:rsidR="0071531A" w:rsidRDefault="0071531A">
      <w:pPr>
        <w:bidi w:val="0"/>
        <w:ind w:firstLine="720"/>
        <w:rPr>
          <w:rFonts w:cs="Times"/>
          <w:lang w:eastAsia="en-GB"/>
        </w:rPr>
      </w:pPr>
    </w:p>
    <w:p w14:paraId="73825F66" w14:textId="77777777" w:rsidR="0071531A" w:rsidRDefault="00845B3D">
      <w:pPr>
        <w:bidi w:val="0"/>
        <w:ind w:firstLine="720"/>
        <w:rPr>
          <w:rFonts w:cs="Times"/>
          <w:lang w:eastAsia="en-GB"/>
        </w:rPr>
      </w:pPr>
      <w:r>
        <w:rPr>
          <w:rFonts w:cs="Times"/>
          <w:lang w:eastAsia="en-GB"/>
        </w:rPr>
        <w:t>The maximum restoration time for failures of the Service Items shall be as set out in paragraph 3.1.</w:t>
      </w:r>
    </w:p>
    <w:p w14:paraId="6B92D34C" w14:textId="77777777" w:rsidR="0071531A" w:rsidRDefault="0071531A">
      <w:pPr>
        <w:bidi w:val="0"/>
        <w:rPr>
          <w:rFonts w:cs="Times"/>
          <w:lang w:eastAsia="en-GB"/>
        </w:rPr>
      </w:pPr>
    </w:p>
    <w:p w14:paraId="7AC10590" w14:textId="77777777" w:rsidR="0071531A" w:rsidRDefault="00845B3D">
      <w:pPr>
        <w:bidi w:val="0"/>
        <w:ind w:firstLine="720"/>
        <w:rPr>
          <w:rFonts w:cs="Times"/>
          <w:i/>
          <w:iCs/>
          <w:lang w:eastAsia="en-GB"/>
        </w:rPr>
      </w:pPr>
      <w:r>
        <w:rPr>
          <w:rFonts w:cs="Times"/>
          <w:i/>
          <w:iCs/>
          <w:lang w:eastAsia="en-GB"/>
        </w:rPr>
        <w:t>Contact Points</w:t>
      </w:r>
    </w:p>
    <w:p w14:paraId="59FF685C" w14:textId="77777777" w:rsidR="0071531A" w:rsidRDefault="0071531A">
      <w:pPr>
        <w:bidi w:val="0"/>
        <w:rPr>
          <w:rFonts w:cs="Times"/>
          <w:lang w:eastAsia="en-GB"/>
        </w:rPr>
      </w:pPr>
    </w:p>
    <w:p w14:paraId="365385C9" w14:textId="77777777" w:rsidR="0071531A" w:rsidRDefault="00845B3D">
      <w:pPr>
        <w:bidi w:val="0"/>
        <w:ind w:left="720" w:right="720"/>
        <w:rPr>
          <w:rFonts w:cs="Times"/>
          <w:lang w:eastAsia="en-GB"/>
        </w:rPr>
      </w:pPr>
      <w:r>
        <w:rPr>
          <w:rFonts w:cs="Times"/>
          <w:lang w:eastAsia="en-GB"/>
        </w:rPr>
        <w:t>IUCC, or the IUCC NOC acting on behalf of IUCC, will report Service Item problems to the Supplier's CSC (at the telephone number set out below) followed up by a confirmatory e-mail.  Problems may be reported 24 hours per day, 7 days per week.</w:t>
      </w:r>
    </w:p>
    <w:p w14:paraId="3D404D3B" w14:textId="77777777" w:rsidR="0071531A" w:rsidRDefault="0071531A">
      <w:pPr>
        <w:bidi w:val="0"/>
        <w:ind w:firstLine="720"/>
        <w:rPr>
          <w:rFonts w:cs="Times"/>
          <w:lang w:eastAsia="en-GB"/>
        </w:rPr>
      </w:pPr>
    </w:p>
    <w:p w14:paraId="66DFA8C6" w14:textId="77777777" w:rsidR="0071531A" w:rsidRDefault="00845B3D">
      <w:pPr>
        <w:bidi w:val="0"/>
        <w:ind w:firstLine="720"/>
        <w:rPr>
          <w:rFonts w:cs="Times"/>
          <w:snapToGrid w:val="0"/>
          <w:color w:val="000000"/>
          <w:lang w:eastAsia="en-GB"/>
        </w:rPr>
      </w:pPr>
      <w:r>
        <w:rPr>
          <w:rFonts w:cs="Times"/>
          <w:lang w:eastAsia="en-GB"/>
        </w:rPr>
        <w:t>IUCC NOC level-2</w:t>
      </w:r>
      <w:r>
        <w:rPr>
          <w:rFonts w:cs="Times"/>
          <w:snapToGrid w:val="0"/>
          <w:color w:val="000000"/>
          <w:lang w:eastAsia="en-GB"/>
        </w:rPr>
        <w:tab/>
      </w:r>
    </w:p>
    <w:p w14:paraId="2D5A93B1" w14:textId="77777777" w:rsidR="0071531A" w:rsidRDefault="00845B3D" w:rsidP="001D595B">
      <w:pPr>
        <w:bidi w:val="0"/>
        <w:ind w:left="720" w:right="720"/>
        <w:rPr>
          <w:rFonts w:cs="Times"/>
          <w:snapToGrid w:val="0"/>
          <w:color w:val="000000"/>
          <w:lang w:eastAsia="en-GB"/>
        </w:rPr>
      </w:pPr>
      <w:r>
        <w:rPr>
          <w:rFonts w:cs="Times"/>
          <w:snapToGrid w:val="0"/>
          <w:color w:val="000000"/>
          <w:lang w:eastAsia="en-GB"/>
        </w:rPr>
        <w:t>e-mail:</w:t>
      </w:r>
      <w:r>
        <w:rPr>
          <w:rFonts w:cs="Times"/>
          <w:snapToGrid w:val="0"/>
          <w:color w:val="000000"/>
          <w:lang w:eastAsia="en-GB"/>
        </w:rPr>
        <w:tab/>
      </w:r>
      <w:hyperlink r:id="rId8" w:history="1">
        <w:r w:rsidR="001D595B" w:rsidRPr="001D595B">
          <w:rPr>
            <w:rStyle w:val="Hyperlink"/>
          </w:rPr>
          <w:t>nocplus@noc.ilan.net.il</w:t>
        </w:r>
      </w:hyperlink>
      <w:r>
        <w:rPr>
          <w:rFonts w:cs="Times"/>
          <w:snapToGrid w:val="0"/>
          <w:color w:val="000000"/>
          <w:lang w:eastAsia="en-GB"/>
        </w:rPr>
        <w:t xml:space="preserve"> [to open an automated trouble ticket with IUCC </w:t>
      </w:r>
      <w:r w:rsidR="001D595B" w:rsidRPr="001D595B">
        <w:rPr>
          <w:rStyle w:val="Hyperlink"/>
          <w:rFonts w:cs="Times"/>
          <w:snapToGrid w:val="0"/>
          <w:lang w:eastAsia="en-GB"/>
        </w:rPr>
        <w:t>&lt;noc-trouble@sdp.iucc.ac.il&gt;</w:t>
      </w:r>
      <w:r>
        <w:rPr>
          <w:rFonts w:cs="Times"/>
          <w:snapToGrid w:val="0"/>
          <w:color w:val="000000"/>
          <w:lang w:eastAsia="en-GB"/>
        </w:rPr>
        <w:t>]</w:t>
      </w:r>
    </w:p>
    <w:p w14:paraId="06E0A606" w14:textId="77777777" w:rsidR="0071531A" w:rsidRDefault="0071531A">
      <w:pPr>
        <w:bidi w:val="0"/>
        <w:ind w:left="720" w:right="720"/>
        <w:rPr>
          <w:rFonts w:cs="Times"/>
          <w:snapToGrid w:val="0"/>
          <w:color w:val="000000"/>
          <w:lang w:eastAsia="en-GB"/>
        </w:rPr>
      </w:pPr>
    </w:p>
    <w:p w14:paraId="734DFAE9" w14:textId="77777777" w:rsidR="0071531A" w:rsidRPr="002727AE" w:rsidRDefault="00542638">
      <w:pPr>
        <w:bidi w:val="0"/>
        <w:ind w:firstLine="720"/>
        <w:rPr>
          <w:rFonts w:cs="Times New Roman"/>
          <w:lang w:eastAsia="en-GB"/>
        </w:rPr>
      </w:pPr>
      <w:r w:rsidRPr="002727AE">
        <w:rPr>
          <w:rFonts w:cs="Times New Roman"/>
          <w:lang w:eastAsia="en-GB"/>
        </w:rPr>
        <w:t>Supplier Customer Support Centre (CSC)</w:t>
      </w:r>
    </w:p>
    <w:p w14:paraId="119FA878" w14:textId="77777777" w:rsidR="0071531A" w:rsidRPr="002727AE" w:rsidRDefault="00542638" w:rsidP="001D595B">
      <w:pPr>
        <w:bidi w:val="0"/>
        <w:ind w:left="300" w:firstLine="420"/>
        <w:rPr>
          <w:rFonts w:cs="Times New Roman"/>
          <w:snapToGrid w:val="0"/>
          <w:lang w:eastAsia="en-GB"/>
        </w:rPr>
      </w:pPr>
      <w:r w:rsidRPr="002727AE">
        <w:rPr>
          <w:rFonts w:cs="Times New Roman"/>
          <w:snapToGrid w:val="0"/>
          <w:lang w:eastAsia="en-GB"/>
        </w:rPr>
        <w:t>Telephone:</w:t>
      </w:r>
      <w:r w:rsidRPr="002727AE">
        <w:rPr>
          <w:rFonts w:cs="Times New Roman"/>
          <w:snapToGrid w:val="0"/>
          <w:lang w:eastAsia="en-GB"/>
        </w:rPr>
        <w:tab/>
      </w:r>
    </w:p>
    <w:p w14:paraId="350EC5C2" w14:textId="77777777" w:rsidR="0071531A" w:rsidRPr="002727AE" w:rsidRDefault="00542638" w:rsidP="007360AC">
      <w:pPr>
        <w:bidi w:val="0"/>
        <w:ind w:left="300" w:firstLine="420"/>
        <w:rPr>
          <w:rFonts w:cs="Times New Roman"/>
          <w:snapToGrid w:val="0"/>
          <w:lang w:eastAsia="en-GB"/>
        </w:rPr>
      </w:pPr>
      <w:r w:rsidRPr="002727AE">
        <w:rPr>
          <w:rFonts w:cs="Times New Roman"/>
          <w:snapToGrid w:val="0"/>
          <w:lang w:eastAsia="en-GB"/>
        </w:rPr>
        <w:t>Fax:</w:t>
      </w:r>
      <w:r w:rsidRPr="002727AE">
        <w:rPr>
          <w:rFonts w:cs="Times New Roman"/>
          <w:snapToGrid w:val="0"/>
          <w:lang w:eastAsia="en-GB"/>
        </w:rPr>
        <w:tab/>
      </w:r>
      <w:r w:rsidRPr="002727AE">
        <w:rPr>
          <w:rFonts w:cs="Times New Roman"/>
          <w:snapToGrid w:val="0"/>
          <w:lang w:eastAsia="en-GB"/>
        </w:rPr>
        <w:tab/>
      </w:r>
    </w:p>
    <w:p w14:paraId="12C565DE" w14:textId="77777777" w:rsidR="0071531A" w:rsidRPr="002727AE" w:rsidRDefault="00542638" w:rsidP="001D595B">
      <w:pPr>
        <w:bidi w:val="0"/>
        <w:ind w:left="300" w:firstLine="420"/>
        <w:rPr>
          <w:rFonts w:cs="Times New Roman"/>
          <w:lang w:eastAsia="en-GB"/>
        </w:rPr>
      </w:pPr>
      <w:r w:rsidRPr="002727AE">
        <w:rPr>
          <w:rFonts w:cs="Times New Roman"/>
          <w:snapToGrid w:val="0"/>
          <w:lang w:eastAsia="en-GB"/>
        </w:rPr>
        <w:t>e-mail:</w:t>
      </w:r>
      <w:r w:rsidRPr="002727AE">
        <w:rPr>
          <w:rFonts w:cs="Times New Roman"/>
          <w:snapToGrid w:val="0"/>
          <w:lang w:eastAsia="en-GB"/>
        </w:rPr>
        <w:tab/>
      </w:r>
      <w:r w:rsidRPr="002727AE">
        <w:rPr>
          <w:rFonts w:cs="Times New Roman"/>
          <w:snapToGrid w:val="0"/>
          <w:lang w:eastAsia="en-GB"/>
        </w:rPr>
        <w:tab/>
      </w:r>
    </w:p>
    <w:p w14:paraId="39E1A694" w14:textId="77777777" w:rsidR="0071531A" w:rsidRDefault="0071531A">
      <w:pPr>
        <w:bidi w:val="0"/>
        <w:ind w:firstLine="720"/>
        <w:rPr>
          <w:rFonts w:cs="Times"/>
          <w:lang w:eastAsia="en-GB"/>
        </w:rPr>
      </w:pPr>
    </w:p>
    <w:p w14:paraId="20C046B2" w14:textId="77777777" w:rsidR="0071531A" w:rsidRDefault="0071531A">
      <w:pPr>
        <w:bidi w:val="0"/>
        <w:ind w:left="720" w:right="720"/>
        <w:rPr>
          <w:rFonts w:cs="Times"/>
          <w:lang w:eastAsia="en-GB"/>
        </w:rPr>
      </w:pPr>
    </w:p>
    <w:p w14:paraId="0B64E6B8" w14:textId="77777777" w:rsidR="0071531A" w:rsidRDefault="00845B3D">
      <w:pPr>
        <w:pStyle w:val="2"/>
        <w:bidi w:val="0"/>
        <w:spacing w:after="0"/>
        <w:rPr>
          <w:rFonts w:cs="Times"/>
          <w:lang w:eastAsia="en-GB"/>
        </w:rPr>
      </w:pPr>
      <w:bookmarkStart w:id="14" w:name="_Ref465484904"/>
      <w:bookmarkStart w:id="15" w:name="_Toc516244250"/>
      <w:r>
        <w:rPr>
          <w:rFonts w:cs="Times"/>
          <w:lang w:eastAsia="en-GB"/>
        </w:rPr>
        <w:t>1.3</w:t>
      </w:r>
      <w:r>
        <w:rPr>
          <w:rFonts w:cs="Times"/>
          <w:lang w:eastAsia="en-GB"/>
        </w:rPr>
        <w:tab/>
        <w:t>Fault Repair and Clearance Procedure</w:t>
      </w:r>
      <w:bookmarkEnd w:id="14"/>
      <w:bookmarkEnd w:id="15"/>
    </w:p>
    <w:p w14:paraId="38F3E255" w14:textId="77777777" w:rsidR="0071531A" w:rsidRDefault="0071531A">
      <w:pPr>
        <w:bidi w:val="0"/>
        <w:rPr>
          <w:rFonts w:cs="Times"/>
          <w:lang w:eastAsia="en-GB"/>
        </w:rPr>
      </w:pPr>
    </w:p>
    <w:p w14:paraId="7F3EA746" w14:textId="77777777" w:rsidR="0071531A" w:rsidRDefault="00845B3D">
      <w:pPr>
        <w:bidi w:val="0"/>
        <w:ind w:left="720" w:right="720"/>
        <w:rPr>
          <w:rFonts w:cs="Times"/>
          <w:lang w:eastAsia="en-GB"/>
        </w:rPr>
      </w:pPr>
      <w:r>
        <w:rPr>
          <w:rFonts w:cs="Times"/>
          <w:lang w:eastAsia="en-GB"/>
        </w:rPr>
        <w:t>Directly after fault detection the Supplier will perform fault analysis and subsequently provide IUCC with a fault description and the estimated time to repair.</w:t>
      </w:r>
    </w:p>
    <w:p w14:paraId="21A424D0" w14:textId="77777777" w:rsidR="0071531A" w:rsidRDefault="0071531A">
      <w:pPr>
        <w:bidi w:val="0"/>
        <w:ind w:left="720" w:right="720"/>
        <w:rPr>
          <w:rFonts w:cs="Times"/>
          <w:lang w:eastAsia="en-GB"/>
        </w:rPr>
      </w:pPr>
    </w:p>
    <w:p w14:paraId="3125071F" w14:textId="031E38AA" w:rsidR="0071531A" w:rsidRDefault="00845B3D" w:rsidP="00BD37C8">
      <w:pPr>
        <w:bidi w:val="0"/>
        <w:ind w:left="720" w:right="720"/>
        <w:rPr>
          <w:rFonts w:cs="Times"/>
          <w:lang w:eastAsia="en-GB"/>
        </w:rPr>
      </w:pPr>
      <w:r>
        <w:rPr>
          <w:rFonts w:cs="Times"/>
          <w:lang w:eastAsia="en-GB"/>
        </w:rPr>
        <w:t xml:space="preserve">Failure to initiate repair on the fault within </w:t>
      </w:r>
      <w:r w:rsidR="00BD37C8">
        <w:rPr>
          <w:rFonts w:cs="Times" w:hint="cs"/>
          <w:rtl/>
          <w:lang w:eastAsia="en-GB"/>
        </w:rPr>
        <w:t>4</w:t>
      </w:r>
      <w:r w:rsidR="00BD37C8">
        <w:rPr>
          <w:rFonts w:cs="Times"/>
          <w:lang w:eastAsia="en-GB"/>
        </w:rPr>
        <w:t xml:space="preserve"> </w:t>
      </w:r>
      <w:r>
        <w:rPr>
          <w:rFonts w:cs="Times"/>
          <w:lang w:eastAsia="en-GB"/>
        </w:rPr>
        <w:t xml:space="preserve">hours of notification will result in a 2000NIS </w:t>
      </w:r>
      <w:proofErr w:type="spellStart"/>
      <w:r w:rsidR="00997258">
        <w:rPr>
          <w:rFonts w:cs="Times"/>
          <w:lang w:eastAsia="en-GB"/>
        </w:rPr>
        <w:t>compesation</w:t>
      </w:r>
      <w:proofErr w:type="spellEnd"/>
      <w:r w:rsidR="00997258">
        <w:rPr>
          <w:rFonts w:cs="Times"/>
          <w:lang w:eastAsia="en-GB"/>
        </w:rPr>
        <w:t xml:space="preserve"> </w:t>
      </w:r>
      <w:r>
        <w:rPr>
          <w:rFonts w:cs="Times"/>
          <w:lang w:eastAsia="en-GB"/>
        </w:rPr>
        <w:t xml:space="preserve">for every hour over </w:t>
      </w:r>
      <w:r w:rsidR="00BD37C8">
        <w:rPr>
          <w:rFonts w:cs="Times" w:hint="cs"/>
          <w:rtl/>
          <w:lang w:eastAsia="en-GB"/>
        </w:rPr>
        <w:t>4</w:t>
      </w:r>
      <w:r w:rsidR="00BD37C8">
        <w:rPr>
          <w:rFonts w:cs="Times"/>
          <w:lang w:eastAsia="en-GB"/>
        </w:rPr>
        <w:t xml:space="preserve"> </w:t>
      </w:r>
      <w:r>
        <w:rPr>
          <w:rFonts w:cs="Times"/>
          <w:lang w:eastAsia="en-GB"/>
        </w:rPr>
        <w:t>hours.</w:t>
      </w:r>
    </w:p>
    <w:p w14:paraId="748EF5A4" w14:textId="77777777" w:rsidR="0071531A" w:rsidRDefault="0071531A">
      <w:pPr>
        <w:bidi w:val="0"/>
        <w:rPr>
          <w:rFonts w:cs="Times"/>
          <w:lang w:eastAsia="en-GB"/>
        </w:rPr>
      </w:pPr>
    </w:p>
    <w:p w14:paraId="2B729C6D" w14:textId="77777777" w:rsidR="0071531A" w:rsidRDefault="00845B3D">
      <w:pPr>
        <w:bidi w:val="0"/>
        <w:ind w:left="720" w:right="720"/>
        <w:rPr>
          <w:rFonts w:cs="Times"/>
          <w:lang w:eastAsia="en-GB"/>
        </w:rPr>
      </w:pPr>
      <w:r>
        <w:rPr>
          <w:rFonts w:cs="Times"/>
          <w:lang w:eastAsia="en-GB"/>
        </w:rPr>
        <w:t>During fault repair the Supplier shall keep IUCC informed of the fault clearance progress on a regular basis, as agreed between the CSC and IUCC during fault reporting.  The fault is cleared when the Service Item is rectified to the usual service level.</w:t>
      </w:r>
    </w:p>
    <w:p w14:paraId="66E7C136" w14:textId="77777777" w:rsidR="0071531A" w:rsidRDefault="0071531A">
      <w:pPr>
        <w:bidi w:val="0"/>
        <w:rPr>
          <w:rFonts w:cs="Times"/>
          <w:lang w:eastAsia="en-GB"/>
        </w:rPr>
      </w:pPr>
    </w:p>
    <w:p w14:paraId="63EC169F" w14:textId="77777777" w:rsidR="0071531A" w:rsidRDefault="00845B3D">
      <w:pPr>
        <w:bidi w:val="0"/>
        <w:ind w:left="720" w:right="720"/>
        <w:rPr>
          <w:rFonts w:cs="Times"/>
          <w:lang w:eastAsia="en-GB"/>
        </w:rPr>
      </w:pPr>
      <w:r>
        <w:rPr>
          <w:rFonts w:cs="Times"/>
          <w:lang w:eastAsia="en-GB"/>
        </w:rPr>
        <w:t>After fault clearance the Supplier shall inform IUCC and upon IUCC’s agreement the trouble-ticket shall be closed.  Within 5 Business Days a written fault clearance notification will be sent to IUCC.  The fault clearance notification will contain:</w:t>
      </w:r>
    </w:p>
    <w:p w14:paraId="732CC214" w14:textId="77777777" w:rsidR="0071531A" w:rsidRDefault="0071531A">
      <w:pPr>
        <w:bidi w:val="0"/>
        <w:rPr>
          <w:rFonts w:cs="Times"/>
          <w:lang w:eastAsia="en-GB"/>
        </w:rPr>
      </w:pPr>
    </w:p>
    <w:p w14:paraId="171E5DD2" w14:textId="77777777" w:rsidR="0071531A" w:rsidRDefault="00845B3D">
      <w:pPr>
        <w:numPr>
          <w:ilvl w:val="0"/>
          <w:numId w:val="25"/>
        </w:numPr>
        <w:bidi w:val="0"/>
        <w:rPr>
          <w:rFonts w:cs="Times"/>
          <w:lang w:eastAsia="en-GB"/>
        </w:rPr>
      </w:pPr>
      <w:r>
        <w:rPr>
          <w:rFonts w:cs="Times"/>
          <w:lang w:eastAsia="en-GB"/>
        </w:rPr>
        <w:t>The trouble-ticket reference number</w:t>
      </w:r>
    </w:p>
    <w:p w14:paraId="03021224" w14:textId="77777777" w:rsidR="0071531A" w:rsidRDefault="00845B3D">
      <w:pPr>
        <w:numPr>
          <w:ilvl w:val="0"/>
          <w:numId w:val="25"/>
        </w:numPr>
        <w:bidi w:val="0"/>
        <w:rPr>
          <w:rFonts w:cs="Times"/>
          <w:lang w:eastAsia="en-GB"/>
        </w:rPr>
      </w:pPr>
      <w:r>
        <w:rPr>
          <w:rFonts w:cs="Times"/>
          <w:lang w:eastAsia="en-GB"/>
        </w:rPr>
        <w:t>The fault time</w:t>
      </w:r>
    </w:p>
    <w:p w14:paraId="017EA22F" w14:textId="77777777" w:rsidR="0071531A" w:rsidRDefault="00845B3D">
      <w:pPr>
        <w:numPr>
          <w:ilvl w:val="0"/>
          <w:numId w:val="25"/>
        </w:numPr>
        <w:bidi w:val="0"/>
        <w:rPr>
          <w:rFonts w:cs="Times"/>
          <w:lang w:eastAsia="en-GB"/>
        </w:rPr>
      </w:pPr>
      <w:r>
        <w:rPr>
          <w:rFonts w:cs="Times"/>
          <w:lang w:eastAsia="en-GB"/>
        </w:rPr>
        <w:t>The cause of the fault</w:t>
      </w:r>
    </w:p>
    <w:p w14:paraId="722093E7" w14:textId="77777777" w:rsidR="0071531A" w:rsidRDefault="00845B3D">
      <w:pPr>
        <w:numPr>
          <w:ilvl w:val="0"/>
          <w:numId w:val="25"/>
        </w:numPr>
        <w:bidi w:val="0"/>
        <w:rPr>
          <w:rFonts w:cs="Times"/>
          <w:lang w:eastAsia="en-GB"/>
        </w:rPr>
      </w:pPr>
      <w:r>
        <w:rPr>
          <w:rFonts w:cs="Times"/>
          <w:lang w:eastAsia="en-GB"/>
        </w:rPr>
        <w:t>The corrective action taken</w:t>
      </w:r>
    </w:p>
    <w:p w14:paraId="66D709E8" w14:textId="77777777" w:rsidR="0071531A" w:rsidRDefault="0071531A">
      <w:pPr>
        <w:bidi w:val="0"/>
        <w:ind w:right="360"/>
        <w:rPr>
          <w:rFonts w:cs="Times"/>
          <w:lang w:eastAsia="en-GB"/>
        </w:rPr>
      </w:pPr>
    </w:p>
    <w:p w14:paraId="62A4062F" w14:textId="3970939F" w:rsidR="0071531A" w:rsidRDefault="00845B3D">
      <w:pPr>
        <w:pStyle w:val="ad"/>
        <w:tabs>
          <w:tab w:val="clear" w:pos="3600"/>
        </w:tabs>
        <w:ind w:left="720" w:right="683" w:firstLine="0"/>
        <w:rPr>
          <w:rFonts w:cs="Times"/>
          <w:spacing w:val="-2"/>
          <w:lang w:eastAsia="en-GB"/>
        </w:rPr>
      </w:pPr>
      <w:r>
        <w:rPr>
          <w:rFonts w:cs="Times"/>
          <w:spacing w:val="-2"/>
          <w:lang w:eastAsia="en-GB"/>
        </w:rPr>
        <w:t xml:space="preserve">Failure to provide the report as stated will result in a 5000NIS </w:t>
      </w:r>
      <w:r w:rsidR="00997258">
        <w:rPr>
          <w:rFonts w:cs="Times"/>
          <w:spacing w:val="-2"/>
          <w:lang w:eastAsia="en-GB"/>
        </w:rPr>
        <w:t xml:space="preserve">c </w:t>
      </w:r>
      <w:proofErr w:type="spellStart"/>
      <w:r w:rsidR="00997258">
        <w:rPr>
          <w:rFonts w:cs="Times"/>
          <w:spacing w:val="-2"/>
          <w:lang w:eastAsia="en-GB"/>
        </w:rPr>
        <w:t>ompensation</w:t>
      </w:r>
      <w:proofErr w:type="spellEnd"/>
      <w:r w:rsidR="00997258">
        <w:rPr>
          <w:rFonts w:cs="Times"/>
          <w:spacing w:val="-2"/>
          <w:lang w:eastAsia="en-GB"/>
        </w:rPr>
        <w:t xml:space="preserve"> </w:t>
      </w:r>
      <w:r>
        <w:rPr>
          <w:rFonts w:cs="Times"/>
          <w:spacing w:val="-2"/>
          <w:lang w:eastAsia="en-GB"/>
        </w:rPr>
        <w:t>for every report not provided on time.</w:t>
      </w:r>
    </w:p>
    <w:p w14:paraId="498E3169" w14:textId="77777777" w:rsidR="0071531A" w:rsidRDefault="0071531A">
      <w:pPr>
        <w:bidi w:val="0"/>
        <w:ind w:left="720" w:right="360"/>
        <w:rPr>
          <w:rFonts w:cs="Times"/>
          <w:lang w:eastAsia="en-GB"/>
        </w:rPr>
      </w:pPr>
    </w:p>
    <w:p w14:paraId="6F0A580B" w14:textId="77777777" w:rsidR="0071531A" w:rsidRDefault="0071531A">
      <w:pPr>
        <w:bidi w:val="0"/>
        <w:rPr>
          <w:rFonts w:cs="Times"/>
          <w:i/>
          <w:iCs/>
          <w:lang w:eastAsia="en-GB"/>
        </w:rPr>
      </w:pPr>
    </w:p>
    <w:p w14:paraId="7AE08219" w14:textId="77777777" w:rsidR="0071531A" w:rsidRDefault="00845B3D">
      <w:pPr>
        <w:keepNext/>
        <w:bidi w:val="0"/>
        <w:rPr>
          <w:rFonts w:cs="Times"/>
          <w:b/>
          <w:bCs/>
          <w:lang w:eastAsia="en-GB"/>
        </w:rPr>
      </w:pPr>
      <w:r>
        <w:rPr>
          <w:rFonts w:cs="Times"/>
          <w:b/>
          <w:bCs/>
          <w:lang w:eastAsia="en-GB"/>
        </w:rPr>
        <w:t>1.4</w:t>
      </w:r>
      <w:r>
        <w:rPr>
          <w:rFonts w:cs="Times"/>
          <w:b/>
          <w:bCs/>
          <w:i/>
          <w:iCs/>
          <w:lang w:eastAsia="en-GB"/>
        </w:rPr>
        <w:tab/>
      </w:r>
      <w:r>
        <w:rPr>
          <w:rFonts w:cs="Times"/>
          <w:b/>
          <w:bCs/>
          <w:lang w:eastAsia="en-GB"/>
        </w:rPr>
        <w:t>Fault Time Calculation</w:t>
      </w:r>
    </w:p>
    <w:p w14:paraId="11EBECB3" w14:textId="77777777" w:rsidR="0071531A" w:rsidRDefault="0071531A">
      <w:pPr>
        <w:keepNext/>
        <w:bidi w:val="0"/>
        <w:rPr>
          <w:rFonts w:cs="Times"/>
          <w:b/>
          <w:bCs/>
          <w:lang w:eastAsia="en-GB"/>
        </w:rPr>
      </w:pPr>
    </w:p>
    <w:p w14:paraId="22E44CFF" w14:textId="77777777" w:rsidR="0071531A" w:rsidRDefault="00845B3D">
      <w:pPr>
        <w:pStyle w:val="ad"/>
        <w:keepNext/>
        <w:tabs>
          <w:tab w:val="clear" w:pos="3600"/>
        </w:tabs>
        <w:ind w:left="720" w:right="720" w:firstLine="0"/>
        <w:rPr>
          <w:rFonts w:cs="Times"/>
          <w:spacing w:val="-2"/>
          <w:lang w:eastAsia="en-GB"/>
        </w:rPr>
      </w:pPr>
      <w:r>
        <w:rPr>
          <w:rFonts w:cs="Times"/>
          <w:spacing w:val="-2"/>
          <w:lang w:eastAsia="en-GB"/>
        </w:rPr>
        <w:t>The fault time is calculated as the time between the opening and closure of the trouble-ticket reduced by the following:</w:t>
      </w:r>
    </w:p>
    <w:p w14:paraId="2B6A8E6E" w14:textId="77777777" w:rsidR="0071531A" w:rsidRDefault="0071531A">
      <w:pPr>
        <w:bidi w:val="0"/>
        <w:rPr>
          <w:rFonts w:cs="Times"/>
          <w:lang w:eastAsia="en-GB"/>
        </w:rPr>
      </w:pPr>
    </w:p>
    <w:p w14:paraId="31E6E9DA" w14:textId="77777777" w:rsidR="0071531A" w:rsidRDefault="00845B3D">
      <w:pPr>
        <w:numPr>
          <w:ilvl w:val="0"/>
          <w:numId w:val="26"/>
        </w:numPr>
        <w:tabs>
          <w:tab w:val="num" w:pos="1365"/>
        </w:tabs>
        <w:bidi w:val="0"/>
        <w:ind w:left="1080"/>
        <w:rPr>
          <w:rFonts w:cs="Times"/>
          <w:lang w:eastAsia="en-GB"/>
        </w:rPr>
      </w:pPr>
      <w:r>
        <w:rPr>
          <w:rFonts w:cs="Times"/>
          <w:lang w:eastAsia="en-GB"/>
        </w:rPr>
        <w:t>Delay of fault repair caused by IUCC not giving access to its premises to the Supplier.</w:t>
      </w:r>
    </w:p>
    <w:p w14:paraId="02A62C83" w14:textId="77777777" w:rsidR="0071531A" w:rsidRDefault="00845B3D">
      <w:pPr>
        <w:numPr>
          <w:ilvl w:val="0"/>
          <w:numId w:val="26"/>
        </w:numPr>
        <w:tabs>
          <w:tab w:val="num" w:pos="1365"/>
        </w:tabs>
        <w:bidi w:val="0"/>
        <w:ind w:left="1080"/>
        <w:rPr>
          <w:rFonts w:cs="Times"/>
          <w:lang w:eastAsia="en-GB"/>
        </w:rPr>
      </w:pPr>
      <w:r>
        <w:rPr>
          <w:rFonts w:cs="Times"/>
          <w:lang w:eastAsia="en-GB"/>
        </w:rPr>
        <w:t>Delay of the closure of the trouble-ticket due to the Supplier not being able to contact the IUCC NOC.</w:t>
      </w:r>
    </w:p>
    <w:p w14:paraId="3C0648AD" w14:textId="77777777" w:rsidR="0071531A" w:rsidRDefault="00845B3D">
      <w:pPr>
        <w:numPr>
          <w:ilvl w:val="0"/>
          <w:numId w:val="26"/>
        </w:numPr>
        <w:tabs>
          <w:tab w:val="num" w:pos="1365"/>
        </w:tabs>
        <w:bidi w:val="0"/>
        <w:ind w:left="1080"/>
        <w:rPr>
          <w:rFonts w:cs="Times"/>
          <w:lang w:eastAsia="en-GB"/>
        </w:rPr>
      </w:pPr>
      <w:r>
        <w:rPr>
          <w:rFonts w:cs="Times"/>
          <w:lang w:eastAsia="en-GB"/>
        </w:rPr>
        <w:t>Other delays caused by IUCC.</w:t>
      </w:r>
    </w:p>
    <w:p w14:paraId="581ED955" w14:textId="77777777" w:rsidR="0071531A" w:rsidRDefault="0071531A">
      <w:pPr>
        <w:bidi w:val="0"/>
        <w:rPr>
          <w:rFonts w:cs="Times"/>
          <w:i/>
          <w:iCs/>
          <w:lang w:eastAsia="en-GB"/>
        </w:rPr>
      </w:pPr>
    </w:p>
    <w:p w14:paraId="32848379" w14:textId="77777777" w:rsidR="0071531A" w:rsidRDefault="00845B3D">
      <w:pPr>
        <w:pStyle w:val="2"/>
        <w:bidi w:val="0"/>
        <w:spacing w:after="0"/>
        <w:rPr>
          <w:rFonts w:cs="Times"/>
          <w:lang w:eastAsia="en-GB"/>
        </w:rPr>
      </w:pPr>
      <w:r>
        <w:rPr>
          <w:rFonts w:cs="Times"/>
          <w:lang w:eastAsia="en-GB"/>
        </w:rPr>
        <w:t>1.5</w:t>
      </w:r>
      <w:r>
        <w:rPr>
          <w:rFonts w:cs="Times"/>
          <w:lang w:eastAsia="en-GB"/>
        </w:rPr>
        <w:tab/>
        <w:t>Reports</w:t>
      </w:r>
    </w:p>
    <w:p w14:paraId="20B47A86" w14:textId="77777777" w:rsidR="0071531A" w:rsidRDefault="0071531A">
      <w:pPr>
        <w:keepNext/>
        <w:bidi w:val="0"/>
        <w:rPr>
          <w:rFonts w:cs="Times"/>
          <w:lang w:eastAsia="en-GB"/>
        </w:rPr>
      </w:pPr>
    </w:p>
    <w:p w14:paraId="46CD17AF" w14:textId="77777777" w:rsidR="0071531A" w:rsidRDefault="0071531A">
      <w:pPr>
        <w:pStyle w:val="ad"/>
        <w:tabs>
          <w:tab w:val="clear" w:pos="3600"/>
        </w:tabs>
        <w:ind w:left="720" w:right="683" w:firstLine="0"/>
        <w:rPr>
          <w:rFonts w:cs="Times"/>
          <w:spacing w:val="-2"/>
          <w:lang w:eastAsia="en-GB"/>
        </w:rPr>
      </w:pPr>
    </w:p>
    <w:p w14:paraId="45126679" w14:textId="77777777" w:rsidR="0071531A" w:rsidRDefault="0071531A">
      <w:pPr>
        <w:pStyle w:val="3"/>
        <w:bidi w:val="0"/>
        <w:spacing w:after="0"/>
        <w:rPr>
          <w:rFonts w:cs="Times"/>
          <w:lang w:eastAsia="en-GB"/>
        </w:rPr>
      </w:pPr>
    </w:p>
    <w:p w14:paraId="6DF1F7E3" w14:textId="77777777" w:rsidR="0071531A" w:rsidRDefault="00845B3D" w:rsidP="00E57F28">
      <w:pPr>
        <w:pStyle w:val="3"/>
        <w:bidi w:val="0"/>
        <w:spacing w:after="0"/>
        <w:rPr>
          <w:rFonts w:cs="Times"/>
          <w:lang w:eastAsia="en-GB"/>
        </w:rPr>
      </w:pPr>
      <w:r>
        <w:rPr>
          <w:rFonts w:cs="Times"/>
          <w:lang w:eastAsia="en-GB"/>
        </w:rPr>
        <w:t xml:space="preserve"> </w:t>
      </w:r>
    </w:p>
    <w:p w14:paraId="76BFA7B0" w14:textId="77777777" w:rsidR="0071531A" w:rsidRDefault="0071531A">
      <w:pPr>
        <w:bidi w:val="0"/>
        <w:rPr>
          <w:rFonts w:cs="Times"/>
          <w:lang w:eastAsia="en-GB"/>
        </w:rPr>
      </w:pPr>
    </w:p>
    <w:p w14:paraId="3190FE41" w14:textId="77777777" w:rsidR="0071531A" w:rsidRDefault="00845B3D">
      <w:pPr>
        <w:bidi w:val="0"/>
        <w:rPr>
          <w:rFonts w:cs="Times"/>
          <w:b/>
          <w:bCs/>
        </w:rPr>
      </w:pPr>
      <w:r>
        <w:rPr>
          <w:rFonts w:cs="Times"/>
          <w:b/>
          <w:bCs/>
          <w:lang w:eastAsia="en-GB"/>
        </w:rPr>
        <w:t>1.6</w:t>
      </w:r>
      <w:r>
        <w:rPr>
          <w:rFonts w:cs="Times"/>
          <w:b/>
          <w:bCs/>
          <w:lang w:eastAsia="en-GB"/>
        </w:rPr>
        <w:tab/>
      </w:r>
      <w:r>
        <w:rPr>
          <w:rFonts w:cs="Times"/>
          <w:b/>
          <w:bCs/>
        </w:rPr>
        <w:t>Fault Management Escalation Process</w:t>
      </w:r>
    </w:p>
    <w:p w14:paraId="2276CC12" w14:textId="77777777" w:rsidR="0071531A" w:rsidRDefault="0071531A">
      <w:pPr>
        <w:bidi w:val="0"/>
        <w:rPr>
          <w:rFonts w:cs="Times"/>
          <w:lang w:eastAsia="fr-FR"/>
        </w:rPr>
      </w:pPr>
    </w:p>
    <w:p w14:paraId="427F9AD1" w14:textId="77777777" w:rsidR="0071531A" w:rsidRDefault="00845B3D">
      <w:pPr>
        <w:pStyle w:val="ad"/>
        <w:tabs>
          <w:tab w:val="clear" w:pos="3600"/>
        </w:tabs>
        <w:ind w:left="720" w:right="720" w:firstLine="0"/>
        <w:rPr>
          <w:rFonts w:cs="Times"/>
          <w:spacing w:val="-2"/>
          <w:lang w:eastAsia="en-GB"/>
        </w:rPr>
      </w:pPr>
      <w:r>
        <w:rPr>
          <w:rFonts w:cs="Times"/>
          <w:spacing w:val="-2"/>
          <w:lang w:eastAsia="en-GB"/>
        </w:rPr>
        <w:t>If the stated fault management standards in this Annex are not met or if the problem is not being addressed in a satisfactory manner, contacts for escalation are specified below.  The sequence for escalation should be the one specified in the table below.</w:t>
      </w:r>
    </w:p>
    <w:p w14:paraId="34631A52" w14:textId="77777777" w:rsidR="0071531A" w:rsidRDefault="0071531A">
      <w:pPr>
        <w:bidi w:val="0"/>
        <w:rPr>
          <w:rFonts w:cs="Times"/>
          <w:lang w:eastAsia="en-GB"/>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487"/>
        <w:gridCol w:w="1620"/>
        <w:gridCol w:w="1620"/>
        <w:gridCol w:w="2856"/>
      </w:tblGrid>
      <w:tr w:rsidR="0071531A" w:rsidRPr="002E79BB" w14:paraId="5D3598CB" w14:textId="77777777" w:rsidTr="002727AE">
        <w:trPr>
          <w:cantSplit/>
        </w:trPr>
        <w:tc>
          <w:tcPr>
            <w:tcW w:w="9426" w:type="dxa"/>
            <w:gridSpan w:val="5"/>
            <w:shd w:val="pct10" w:color="auto" w:fill="FFFFFF"/>
          </w:tcPr>
          <w:p w14:paraId="58F57FD3" w14:textId="77777777" w:rsidR="0071531A" w:rsidRPr="002727AE" w:rsidRDefault="00542638">
            <w:pPr>
              <w:keepNext/>
              <w:numPr>
                <w:ilvl w:val="0"/>
                <w:numId w:val="2"/>
              </w:numPr>
              <w:bidi w:val="0"/>
              <w:spacing w:before="40" w:after="120" w:line="360" w:lineRule="auto"/>
              <w:jc w:val="both"/>
              <w:rPr>
                <w:rFonts w:cs="Times"/>
                <w:b/>
                <w:bCs/>
              </w:rPr>
            </w:pPr>
            <w:r w:rsidRPr="002727AE">
              <w:rPr>
                <w:rFonts w:cs="Times"/>
                <w:b/>
                <w:bCs/>
              </w:rPr>
              <w:t>The Supplier</w:t>
            </w:r>
          </w:p>
        </w:tc>
      </w:tr>
      <w:tr w:rsidR="0071531A" w:rsidRPr="002E79BB" w14:paraId="393CE231" w14:textId="77777777" w:rsidTr="002727AE">
        <w:tc>
          <w:tcPr>
            <w:tcW w:w="1843" w:type="dxa"/>
            <w:tcBorders>
              <w:bottom w:val="single" w:sz="4" w:space="0" w:color="auto"/>
            </w:tcBorders>
            <w:shd w:val="pct10" w:color="auto" w:fill="FFFFFF"/>
          </w:tcPr>
          <w:p w14:paraId="6C338719" w14:textId="77777777" w:rsidR="0071531A" w:rsidRPr="002727AE" w:rsidRDefault="00542638">
            <w:pPr>
              <w:keepNext/>
              <w:bidi w:val="0"/>
              <w:spacing w:before="40"/>
              <w:rPr>
                <w:rFonts w:cs="Times"/>
                <w:b/>
                <w:bCs/>
                <w:lang w:eastAsia="en-GB"/>
              </w:rPr>
            </w:pPr>
            <w:r w:rsidRPr="002727AE">
              <w:rPr>
                <w:rFonts w:cs="Times"/>
                <w:b/>
                <w:bCs/>
                <w:lang w:eastAsia="en-GB"/>
              </w:rPr>
              <w:t xml:space="preserve">Escalation level </w:t>
            </w:r>
          </w:p>
        </w:tc>
        <w:tc>
          <w:tcPr>
            <w:tcW w:w="1487" w:type="dxa"/>
            <w:tcBorders>
              <w:bottom w:val="single" w:sz="4" w:space="0" w:color="auto"/>
            </w:tcBorders>
            <w:shd w:val="pct10" w:color="auto" w:fill="FFFFFF"/>
          </w:tcPr>
          <w:p w14:paraId="0FD2C4BE" w14:textId="77777777" w:rsidR="0071531A" w:rsidRPr="002727AE" w:rsidRDefault="00542638">
            <w:pPr>
              <w:bidi w:val="0"/>
              <w:spacing w:before="40"/>
              <w:rPr>
                <w:rFonts w:cs="Times"/>
                <w:b/>
                <w:bCs/>
                <w:lang w:eastAsia="en-GB"/>
              </w:rPr>
            </w:pPr>
            <w:r w:rsidRPr="002727AE">
              <w:rPr>
                <w:rFonts w:cs="Times"/>
                <w:b/>
                <w:bCs/>
                <w:lang w:eastAsia="en-GB"/>
              </w:rPr>
              <w:t>Name</w:t>
            </w:r>
          </w:p>
        </w:tc>
        <w:tc>
          <w:tcPr>
            <w:tcW w:w="1620" w:type="dxa"/>
            <w:tcBorders>
              <w:bottom w:val="single" w:sz="4" w:space="0" w:color="auto"/>
            </w:tcBorders>
            <w:shd w:val="pct10" w:color="auto" w:fill="FFFFFF"/>
          </w:tcPr>
          <w:p w14:paraId="23D26DD7" w14:textId="77777777" w:rsidR="0071531A" w:rsidRPr="002727AE" w:rsidRDefault="00542638">
            <w:pPr>
              <w:bidi w:val="0"/>
              <w:spacing w:before="40"/>
              <w:rPr>
                <w:rFonts w:cs="Times"/>
                <w:b/>
                <w:bCs/>
                <w:lang w:eastAsia="en-GB"/>
              </w:rPr>
            </w:pPr>
            <w:r w:rsidRPr="002727AE">
              <w:rPr>
                <w:rFonts w:cs="Times"/>
                <w:b/>
                <w:bCs/>
                <w:lang w:eastAsia="en-GB"/>
              </w:rPr>
              <w:t>Telephone</w:t>
            </w:r>
          </w:p>
        </w:tc>
        <w:tc>
          <w:tcPr>
            <w:tcW w:w="1620" w:type="dxa"/>
            <w:tcBorders>
              <w:bottom w:val="single" w:sz="4" w:space="0" w:color="auto"/>
            </w:tcBorders>
            <w:shd w:val="pct10" w:color="auto" w:fill="FFFFFF"/>
          </w:tcPr>
          <w:p w14:paraId="5ACC8927" w14:textId="77777777" w:rsidR="0071531A" w:rsidRPr="002727AE" w:rsidRDefault="00542638">
            <w:pPr>
              <w:bidi w:val="0"/>
              <w:spacing w:before="40"/>
              <w:rPr>
                <w:rFonts w:cs="Times"/>
                <w:b/>
                <w:bCs/>
                <w:lang w:eastAsia="en-GB"/>
              </w:rPr>
            </w:pPr>
            <w:r w:rsidRPr="002727AE">
              <w:rPr>
                <w:rFonts w:cs="Times"/>
                <w:b/>
                <w:bCs/>
                <w:lang w:eastAsia="en-GB"/>
              </w:rPr>
              <w:t>Mobile</w:t>
            </w:r>
          </w:p>
        </w:tc>
        <w:tc>
          <w:tcPr>
            <w:tcW w:w="2856" w:type="dxa"/>
            <w:tcBorders>
              <w:bottom w:val="single" w:sz="4" w:space="0" w:color="auto"/>
            </w:tcBorders>
            <w:shd w:val="pct10" w:color="auto" w:fill="FFFFFF"/>
          </w:tcPr>
          <w:p w14:paraId="73B671E9" w14:textId="77777777" w:rsidR="0071531A" w:rsidRPr="002E79BB" w:rsidRDefault="00542638">
            <w:pPr>
              <w:bidi w:val="0"/>
              <w:spacing w:before="40"/>
              <w:rPr>
                <w:rFonts w:cs="Times"/>
                <w:b/>
                <w:bCs/>
              </w:rPr>
            </w:pPr>
            <w:r w:rsidRPr="002727AE">
              <w:rPr>
                <w:rFonts w:cs="Times"/>
                <w:b/>
                <w:bCs/>
              </w:rPr>
              <w:t>E-mail</w:t>
            </w:r>
          </w:p>
        </w:tc>
      </w:tr>
      <w:tr w:rsidR="002E79BB" w:rsidRPr="002727AE" w14:paraId="0F232FE9" w14:textId="77777777" w:rsidTr="002727AE">
        <w:tc>
          <w:tcPr>
            <w:tcW w:w="1843" w:type="dxa"/>
            <w:shd w:val="clear" w:color="auto" w:fill="FFFFFF" w:themeFill="background1"/>
          </w:tcPr>
          <w:p w14:paraId="6FBE5707" w14:textId="77777777" w:rsidR="002E79BB" w:rsidRPr="002727AE" w:rsidRDefault="002E79BB" w:rsidP="002E79BB">
            <w:pPr>
              <w:keepNext/>
              <w:bidi w:val="0"/>
              <w:spacing w:before="40"/>
              <w:jc w:val="center"/>
              <w:rPr>
                <w:rFonts w:cs="Times"/>
                <w:lang w:eastAsia="en-GB"/>
              </w:rPr>
            </w:pPr>
          </w:p>
        </w:tc>
        <w:tc>
          <w:tcPr>
            <w:tcW w:w="1487" w:type="dxa"/>
            <w:shd w:val="clear" w:color="auto" w:fill="FFFFFF" w:themeFill="background1"/>
          </w:tcPr>
          <w:p w14:paraId="741D9097" w14:textId="77777777" w:rsidR="002E79BB" w:rsidRPr="002727AE" w:rsidRDefault="002E79BB">
            <w:pPr>
              <w:bidi w:val="0"/>
              <w:spacing w:before="40"/>
              <w:rPr>
                <w:rFonts w:cs="Times"/>
                <w:lang w:eastAsia="en-GB"/>
              </w:rPr>
            </w:pPr>
          </w:p>
        </w:tc>
        <w:tc>
          <w:tcPr>
            <w:tcW w:w="1620" w:type="dxa"/>
            <w:shd w:val="clear" w:color="auto" w:fill="FFFFFF" w:themeFill="background1"/>
          </w:tcPr>
          <w:p w14:paraId="2D40E42C" w14:textId="77777777" w:rsidR="00A6118E" w:rsidRPr="002727AE" w:rsidRDefault="00A6118E" w:rsidP="002727AE">
            <w:pPr>
              <w:bidi w:val="0"/>
              <w:spacing w:before="40"/>
              <w:jc w:val="center"/>
              <w:rPr>
                <w:rFonts w:cs="Times"/>
                <w:lang w:eastAsia="en-GB"/>
              </w:rPr>
            </w:pPr>
          </w:p>
        </w:tc>
        <w:tc>
          <w:tcPr>
            <w:tcW w:w="1620" w:type="dxa"/>
            <w:shd w:val="clear" w:color="auto" w:fill="FFFFFF" w:themeFill="background1"/>
          </w:tcPr>
          <w:p w14:paraId="2D7E3471" w14:textId="77777777" w:rsidR="00A6118E" w:rsidRPr="002727AE" w:rsidRDefault="00A6118E" w:rsidP="002727AE">
            <w:pPr>
              <w:bidi w:val="0"/>
              <w:spacing w:before="40"/>
              <w:jc w:val="center"/>
              <w:rPr>
                <w:rFonts w:cs="Times"/>
                <w:lang w:eastAsia="en-GB"/>
              </w:rPr>
            </w:pPr>
          </w:p>
        </w:tc>
        <w:tc>
          <w:tcPr>
            <w:tcW w:w="2856" w:type="dxa"/>
            <w:shd w:val="clear" w:color="auto" w:fill="FFFFFF" w:themeFill="background1"/>
          </w:tcPr>
          <w:p w14:paraId="5DAE9F54" w14:textId="77777777" w:rsidR="002E79BB" w:rsidRPr="002727AE" w:rsidRDefault="002E79BB">
            <w:pPr>
              <w:bidi w:val="0"/>
              <w:spacing w:before="40"/>
              <w:rPr>
                <w:rFonts w:cs="Times"/>
              </w:rPr>
            </w:pPr>
          </w:p>
        </w:tc>
      </w:tr>
      <w:tr w:rsidR="00491CDB" w:rsidRPr="002727AE" w14:paraId="311648CF" w14:textId="77777777" w:rsidTr="002727AE">
        <w:tc>
          <w:tcPr>
            <w:tcW w:w="1843" w:type="dxa"/>
            <w:shd w:val="clear" w:color="auto" w:fill="FFFFFF" w:themeFill="background1"/>
          </w:tcPr>
          <w:p w14:paraId="53F1C1AE" w14:textId="77777777" w:rsidR="00491CDB" w:rsidRPr="002727AE" w:rsidRDefault="00491CDB" w:rsidP="002E79BB">
            <w:pPr>
              <w:keepNext/>
              <w:bidi w:val="0"/>
              <w:spacing w:before="40"/>
              <w:jc w:val="center"/>
              <w:rPr>
                <w:rFonts w:cs="Times"/>
                <w:lang w:eastAsia="en-GB"/>
              </w:rPr>
            </w:pPr>
          </w:p>
        </w:tc>
        <w:tc>
          <w:tcPr>
            <w:tcW w:w="1487" w:type="dxa"/>
            <w:shd w:val="clear" w:color="auto" w:fill="FFFFFF" w:themeFill="background1"/>
          </w:tcPr>
          <w:p w14:paraId="7CA00759" w14:textId="77777777" w:rsidR="00491CDB" w:rsidRPr="002727AE" w:rsidRDefault="00491CDB">
            <w:pPr>
              <w:bidi w:val="0"/>
              <w:spacing w:before="40"/>
              <w:rPr>
                <w:rFonts w:cs="Times"/>
                <w:lang w:eastAsia="en-GB"/>
              </w:rPr>
            </w:pPr>
          </w:p>
        </w:tc>
        <w:tc>
          <w:tcPr>
            <w:tcW w:w="1620" w:type="dxa"/>
            <w:shd w:val="clear" w:color="auto" w:fill="FFFFFF" w:themeFill="background1"/>
          </w:tcPr>
          <w:p w14:paraId="2246EB0D" w14:textId="77777777" w:rsidR="00A6118E" w:rsidRPr="002727AE" w:rsidRDefault="00A6118E">
            <w:pPr>
              <w:bidi w:val="0"/>
              <w:spacing w:before="40"/>
              <w:rPr>
                <w:rFonts w:cs="Times"/>
                <w:lang w:eastAsia="en-GB"/>
              </w:rPr>
            </w:pPr>
          </w:p>
        </w:tc>
        <w:tc>
          <w:tcPr>
            <w:tcW w:w="1620" w:type="dxa"/>
            <w:shd w:val="clear" w:color="auto" w:fill="FFFFFF" w:themeFill="background1"/>
          </w:tcPr>
          <w:p w14:paraId="15B4262B" w14:textId="77777777" w:rsidR="00491CDB" w:rsidRPr="002727AE" w:rsidRDefault="00491CDB">
            <w:pPr>
              <w:bidi w:val="0"/>
              <w:spacing w:before="40"/>
            </w:pPr>
          </w:p>
        </w:tc>
        <w:tc>
          <w:tcPr>
            <w:tcW w:w="2856" w:type="dxa"/>
            <w:shd w:val="clear" w:color="auto" w:fill="FFFFFF" w:themeFill="background1"/>
          </w:tcPr>
          <w:p w14:paraId="3B290E4C" w14:textId="77777777" w:rsidR="00491CDB" w:rsidRPr="002727AE" w:rsidRDefault="00491CDB" w:rsidP="00A11174">
            <w:pPr>
              <w:bidi w:val="0"/>
              <w:spacing w:before="40"/>
              <w:rPr>
                <w:rFonts w:cs="Times"/>
              </w:rPr>
            </w:pPr>
          </w:p>
        </w:tc>
      </w:tr>
      <w:tr w:rsidR="00491CDB" w:rsidRPr="002727AE" w14:paraId="540B088B" w14:textId="77777777" w:rsidTr="002727AE">
        <w:tc>
          <w:tcPr>
            <w:tcW w:w="1843" w:type="dxa"/>
            <w:shd w:val="clear" w:color="auto" w:fill="FFFFFF" w:themeFill="background1"/>
          </w:tcPr>
          <w:p w14:paraId="3EF406D0" w14:textId="77777777" w:rsidR="00491CDB" w:rsidRPr="002727AE" w:rsidRDefault="00491CDB" w:rsidP="002E79BB">
            <w:pPr>
              <w:keepNext/>
              <w:bidi w:val="0"/>
              <w:spacing w:before="40"/>
              <w:jc w:val="center"/>
              <w:rPr>
                <w:rFonts w:cs="Times"/>
                <w:lang w:eastAsia="en-GB"/>
              </w:rPr>
            </w:pPr>
          </w:p>
        </w:tc>
        <w:tc>
          <w:tcPr>
            <w:tcW w:w="1487" w:type="dxa"/>
            <w:shd w:val="clear" w:color="auto" w:fill="FFFFFF" w:themeFill="background1"/>
          </w:tcPr>
          <w:p w14:paraId="32B63CB2" w14:textId="77777777" w:rsidR="00491CDB" w:rsidRPr="002727AE" w:rsidRDefault="00491CDB">
            <w:pPr>
              <w:bidi w:val="0"/>
              <w:spacing w:before="40"/>
              <w:rPr>
                <w:rFonts w:cs="Times"/>
                <w:lang w:eastAsia="en-GB"/>
              </w:rPr>
            </w:pPr>
          </w:p>
        </w:tc>
        <w:tc>
          <w:tcPr>
            <w:tcW w:w="1620" w:type="dxa"/>
            <w:shd w:val="clear" w:color="auto" w:fill="FFFFFF" w:themeFill="background1"/>
          </w:tcPr>
          <w:p w14:paraId="1443380E" w14:textId="77777777" w:rsidR="00491CDB" w:rsidRPr="002727AE" w:rsidRDefault="00491CDB" w:rsidP="00AE0282">
            <w:pPr>
              <w:bidi w:val="0"/>
              <w:spacing w:before="40"/>
              <w:rPr>
                <w:rFonts w:cs="Times"/>
                <w:lang w:eastAsia="en-GB"/>
              </w:rPr>
            </w:pPr>
          </w:p>
        </w:tc>
        <w:tc>
          <w:tcPr>
            <w:tcW w:w="1620" w:type="dxa"/>
            <w:shd w:val="clear" w:color="auto" w:fill="FFFFFF" w:themeFill="background1"/>
          </w:tcPr>
          <w:p w14:paraId="71CA3E2F" w14:textId="77777777" w:rsidR="00491CDB" w:rsidRPr="002727AE" w:rsidRDefault="00491CDB">
            <w:pPr>
              <w:bidi w:val="0"/>
              <w:spacing w:before="40"/>
              <w:rPr>
                <w:color w:val="1F497D"/>
              </w:rPr>
            </w:pPr>
          </w:p>
        </w:tc>
        <w:tc>
          <w:tcPr>
            <w:tcW w:w="2856" w:type="dxa"/>
            <w:shd w:val="clear" w:color="auto" w:fill="FFFFFF" w:themeFill="background1"/>
          </w:tcPr>
          <w:p w14:paraId="76C08DC0" w14:textId="77777777" w:rsidR="00491CDB" w:rsidRPr="002727AE" w:rsidRDefault="00491CDB">
            <w:pPr>
              <w:bidi w:val="0"/>
              <w:spacing w:before="40"/>
              <w:rPr>
                <w:rFonts w:cs="Times"/>
              </w:rPr>
            </w:pPr>
          </w:p>
        </w:tc>
      </w:tr>
    </w:tbl>
    <w:p w14:paraId="465397D5" w14:textId="77777777" w:rsidR="0071531A" w:rsidRPr="002727AE" w:rsidRDefault="0071531A">
      <w:pPr>
        <w:pStyle w:val="a4"/>
        <w:tabs>
          <w:tab w:val="clear" w:pos="4153"/>
          <w:tab w:val="clear" w:pos="8306"/>
        </w:tabs>
        <w:bidi w:val="0"/>
        <w:rPr>
          <w:rFonts w:cs="Times"/>
          <w:lang w:eastAsia="en-GB"/>
        </w:rPr>
      </w:pPr>
    </w:p>
    <w:p w14:paraId="0FF4B055" w14:textId="77777777" w:rsidR="0071531A" w:rsidRDefault="0071531A">
      <w:pPr>
        <w:bidi w:val="0"/>
        <w:rPr>
          <w:rFonts w:cs="Times"/>
          <w:lang w:eastAsia="en-GB"/>
        </w:rPr>
      </w:pPr>
    </w:p>
    <w:p w14:paraId="391D5A36" w14:textId="77777777" w:rsidR="002E79BB" w:rsidRDefault="002E79BB" w:rsidP="002E79BB">
      <w:pPr>
        <w:bidi w:val="0"/>
        <w:rPr>
          <w:rFonts w:cs="Times"/>
          <w:lang w:eastAsia="en-GB"/>
        </w:rPr>
      </w:pPr>
    </w:p>
    <w:p w14:paraId="361A9F56" w14:textId="77777777" w:rsidR="002E79BB" w:rsidRDefault="002E79BB" w:rsidP="002E79BB">
      <w:pPr>
        <w:bidi w:val="0"/>
        <w:rPr>
          <w:rFonts w:cs="Times"/>
          <w:lang w:eastAsia="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577"/>
        <w:gridCol w:w="1683"/>
        <w:gridCol w:w="1276"/>
        <w:gridCol w:w="2621"/>
      </w:tblGrid>
      <w:tr w:rsidR="0071531A" w14:paraId="079684C1" w14:textId="77777777">
        <w:trPr>
          <w:cantSplit/>
        </w:trPr>
        <w:tc>
          <w:tcPr>
            <w:tcW w:w="9000" w:type="dxa"/>
            <w:gridSpan w:val="5"/>
            <w:shd w:val="pct10" w:color="auto" w:fill="FFFFFF"/>
          </w:tcPr>
          <w:p w14:paraId="365F784A" w14:textId="77777777" w:rsidR="0071531A" w:rsidRDefault="00845B3D">
            <w:pPr>
              <w:bidi w:val="0"/>
              <w:spacing w:before="40"/>
              <w:rPr>
                <w:rFonts w:cs="Times"/>
                <w:b/>
                <w:bCs/>
              </w:rPr>
            </w:pPr>
            <w:r>
              <w:rPr>
                <w:rFonts w:cs="Times"/>
                <w:b/>
                <w:bCs/>
              </w:rPr>
              <w:t>IUCC</w:t>
            </w:r>
          </w:p>
        </w:tc>
      </w:tr>
      <w:tr w:rsidR="0071531A" w14:paraId="316DEA21" w14:textId="77777777">
        <w:tc>
          <w:tcPr>
            <w:tcW w:w="1843" w:type="dxa"/>
            <w:shd w:val="pct10" w:color="auto" w:fill="FFFFFF"/>
          </w:tcPr>
          <w:p w14:paraId="346F99BC" w14:textId="77777777" w:rsidR="0071531A" w:rsidRDefault="00845B3D">
            <w:pPr>
              <w:bidi w:val="0"/>
              <w:spacing w:before="40"/>
              <w:rPr>
                <w:rFonts w:cs="Times"/>
                <w:b/>
                <w:bCs/>
                <w:lang w:eastAsia="en-GB"/>
              </w:rPr>
            </w:pPr>
            <w:r>
              <w:rPr>
                <w:rFonts w:cs="Times"/>
                <w:b/>
                <w:bCs/>
                <w:lang w:eastAsia="en-GB"/>
              </w:rPr>
              <w:t>Contact Level/ Responsibility</w:t>
            </w:r>
          </w:p>
        </w:tc>
        <w:tc>
          <w:tcPr>
            <w:tcW w:w="1577" w:type="dxa"/>
            <w:shd w:val="pct10" w:color="auto" w:fill="FFFFFF"/>
          </w:tcPr>
          <w:p w14:paraId="38698EEC" w14:textId="77777777" w:rsidR="0071531A" w:rsidRDefault="00845B3D">
            <w:pPr>
              <w:bidi w:val="0"/>
              <w:spacing w:before="40"/>
              <w:rPr>
                <w:rFonts w:cs="Times"/>
                <w:b/>
                <w:bCs/>
                <w:lang w:eastAsia="en-GB"/>
              </w:rPr>
            </w:pPr>
            <w:r>
              <w:rPr>
                <w:rFonts w:cs="Times"/>
                <w:b/>
                <w:bCs/>
                <w:lang w:eastAsia="en-GB"/>
              </w:rPr>
              <w:t>Name/Function</w:t>
            </w:r>
          </w:p>
        </w:tc>
        <w:tc>
          <w:tcPr>
            <w:tcW w:w="1683" w:type="dxa"/>
            <w:shd w:val="pct10" w:color="auto" w:fill="FFFFFF"/>
          </w:tcPr>
          <w:p w14:paraId="449CD478" w14:textId="77777777" w:rsidR="0071531A" w:rsidRDefault="00845B3D">
            <w:pPr>
              <w:bidi w:val="0"/>
              <w:spacing w:before="40"/>
              <w:rPr>
                <w:rFonts w:cs="Times"/>
                <w:b/>
                <w:bCs/>
                <w:lang w:eastAsia="en-GB"/>
              </w:rPr>
            </w:pPr>
            <w:r>
              <w:rPr>
                <w:rFonts w:cs="Times"/>
                <w:b/>
                <w:bCs/>
                <w:lang w:eastAsia="en-GB"/>
              </w:rPr>
              <w:t>Telephone</w:t>
            </w:r>
          </w:p>
        </w:tc>
        <w:tc>
          <w:tcPr>
            <w:tcW w:w="1276" w:type="dxa"/>
            <w:shd w:val="pct10" w:color="auto" w:fill="FFFFFF"/>
          </w:tcPr>
          <w:p w14:paraId="4F8FC62D" w14:textId="77777777" w:rsidR="0071531A" w:rsidRDefault="00845B3D">
            <w:pPr>
              <w:bidi w:val="0"/>
              <w:spacing w:before="40"/>
              <w:rPr>
                <w:rFonts w:cs="Times"/>
                <w:b/>
                <w:bCs/>
                <w:lang w:val="fr-FR" w:eastAsia="en-GB"/>
              </w:rPr>
            </w:pPr>
            <w:r>
              <w:rPr>
                <w:rFonts w:cs="Times"/>
                <w:b/>
                <w:bCs/>
                <w:lang w:val="fr-FR" w:eastAsia="en-GB"/>
              </w:rPr>
              <w:t>Fax</w:t>
            </w:r>
          </w:p>
        </w:tc>
        <w:tc>
          <w:tcPr>
            <w:tcW w:w="2621" w:type="dxa"/>
            <w:shd w:val="pct10" w:color="auto" w:fill="FFFFFF"/>
          </w:tcPr>
          <w:p w14:paraId="59B28A3B" w14:textId="77777777" w:rsidR="0071531A" w:rsidRDefault="00845B3D">
            <w:pPr>
              <w:bidi w:val="0"/>
              <w:spacing w:before="40"/>
              <w:rPr>
                <w:rFonts w:cs="Times"/>
                <w:b/>
                <w:bCs/>
                <w:lang w:val="fr-FR"/>
              </w:rPr>
            </w:pPr>
            <w:r>
              <w:rPr>
                <w:rFonts w:cs="Times"/>
                <w:b/>
                <w:bCs/>
                <w:lang w:val="fr-FR"/>
              </w:rPr>
              <w:t>E-mail</w:t>
            </w:r>
          </w:p>
        </w:tc>
      </w:tr>
      <w:tr w:rsidR="0071531A" w14:paraId="6A4C7930" w14:textId="77777777">
        <w:tc>
          <w:tcPr>
            <w:tcW w:w="1843" w:type="dxa"/>
          </w:tcPr>
          <w:p w14:paraId="60BBAEA8" w14:textId="77777777" w:rsidR="0071531A" w:rsidRDefault="00845B3D">
            <w:pPr>
              <w:bidi w:val="0"/>
              <w:spacing w:before="40"/>
              <w:rPr>
                <w:rFonts w:cs="Times"/>
              </w:rPr>
            </w:pPr>
            <w:r>
              <w:rPr>
                <w:rFonts w:cs="Times"/>
              </w:rPr>
              <w:t>Planned Works</w:t>
            </w:r>
          </w:p>
        </w:tc>
        <w:tc>
          <w:tcPr>
            <w:tcW w:w="1577" w:type="dxa"/>
          </w:tcPr>
          <w:p w14:paraId="1B28457D" w14:textId="77777777" w:rsidR="0071531A" w:rsidRDefault="00845B3D">
            <w:pPr>
              <w:bidi w:val="0"/>
              <w:spacing w:before="40"/>
              <w:rPr>
                <w:rFonts w:cs="Times"/>
              </w:rPr>
            </w:pPr>
            <w:r>
              <w:rPr>
                <w:rFonts w:cs="Times"/>
              </w:rPr>
              <w:t>Hank Nussbacher</w:t>
            </w:r>
          </w:p>
        </w:tc>
        <w:tc>
          <w:tcPr>
            <w:tcW w:w="1683" w:type="dxa"/>
          </w:tcPr>
          <w:p w14:paraId="72FE99CF" w14:textId="77777777" w:rsidR="0071531A" w:rsidRDefault="00AE0282">
            <w:pPr>
              <w:bidi w:val="0"/>
              <w:spacing w:before="40"/>
              <w:rPr>
                <w:rFonts w:cs="Times"/>
              </w:rPr>
            </w:pPr>
            <w:r>
              <w:rPr>
                <w:rFonts w:cs="Times"/>
              </w:rPr>
              <w:t>054-5568881</w:t>
            </w:r>
          </w:p>
        </w:tc>
        <w:tc>
          <w:tcPr>
            <w:tcW w:w="1276" w:type="dxa"/>
          </w:tcPr>
          <w:p w14:paraId="2C5F8C64" w14:textId="77777777" w:rsidR="0071531A" w:rsidRDefault="0071531A">
            <w:pPr>
              <w:bidi w:val="0"/>
              <w:spacing w:before="40"/>
              <w:rPr>
                <w:rFonts w:cs="Times"/>
              </w:rPr>
            </w:pPr>
          </w:p>
        </w:tc>
        <w:tc>
          <w:tcPr>
            <w:tcW w:w="2621" w:type="dxa"/>
          </w:tcPr>
          <w:p w14:paraId="6899AB46" w14:textId="77777777" w:rsidR="0071531A" w:rsidRDefault="00845B3D">
            <w:pPr>
              <w:bidi w:val="0"/>
              <w:spacing w:before="40"/>
              <w:rPr>
                <w:rFonts w:cs="Times"/>
              </w:rPr>
            </w:pPr>
            <w:r>
              <w:rPr>
                <w:rFonts w:cs="Times"/>
              </w:rPr>
              <w:t>nocplus@noc.ilan.net.il</w:t>
            </w:r>
          </w:p>
        </w:tc>
      </w:tr>
      <w:tr w:rsidR="0071531A" w14:paraId="5B64EB02" w14:textId="77777777">
        <w:tc>
          <w:tcPr>
            <w:tcW w:w="1843" w:type="dxa"/>
          </w:tcPr>
          <w:p w14:paraId="12D221B3" w14:textId="77777777" w:rsidR="0071531A" w:rsidRDefault="00845B3D">
            <w:pPr>
              <w:bidi w:val="0"/>
              <w:spacing w:before="40"/>
              <w:rPr>
                <w:rFonts w:cs="Times"/>
              </w:rPr>
            </w:pPr>
            <w:r>
              <w:rPr>
                <w:rFonts w:cs="Times"/>
              </w:rPr>
              <w:t>Fault Reporting</w:t>
            </w:r>
          </w:p>
        </w:tc>
        <w:tc>
          <w:tcPr>
            <w:tcW w:w="1577" w:type="dxa"/>
          </w:tcPr>
          <w:p w14:paraId="22637BCA" w14:textId="77777777" w:rsidR="0071531A" w:rsidRDefault="00845B3D">
            <w:pPr>
              <w:bidi w:val="0"/>
              <w:spacing w:before="40"/>
              <w:rPr>
                <w:rFonts w:cs="Times"/>
              </w:rPr>
            </w:pPr>
            <w:proofErr w:type="spellStart"/>
            <w:r>
              <w:rPr>
                <w:rFonts w:cs="Times"/>
              </w:rPr>
              <w:t>Machba</w:t>
            </w:r>
            <w:proofErr w:type="spellEnd"/>
            <w:r>
              <w:rPr>
                <w:rFonts w:cs="Times"/>
              </w:rPr>
              <w:t xml:space="preserve"> NOC </w:t>
            </w:r>
          </w:p>
        </w:tc>
        <w:tc>
          <w:tcPr>
            <w:tcW w:w="1683" w:type="dxa"/>
          </w:tcPr>
          <w:p w14:paraId="5D90AADB" w14:textId="77777777" w:rsidR="0071531A" w:rsidRDefault="0071531A" w:rsidP="00E57F28">
            <w:pPr>
              <w:bidi w:val="0"/>
              <w:rPr>
                <w:rFonts w:cs="Times"/>
              </w:rPr>
            </w:pPr>
          </w:p>
        </w:tc>
        <w:tc>
          <w:tcPr>
            <w:tcW w:w="1276" w:type="dxa"/>
          </w:tcPr>
          <w:p w14:paraId="11F76F6C" w14:textId="77777777" w:rsidR="0071531A" w:rsidRDefault="0071531A">
            <w:pPr>
              <w:bidi w:val="0"/>
              <w:spacing w:before="40"/>
              <w:rPr>
                <w:rFonts w:cs="Times"/>
              </w:rPr>
            </w:pPr>
          </w:p>
        </w:tc>
        <w:tc>
          <w:tcPr>
            <w:tcW w:w="2621" w:type="dxa"/>
          </w:tcPr>
          <w:p w14:paraId="5C7A503C" w14:textId="77777777" w:rsidR="0071531A" w:rsidRDefault="00845B3D">
            <w:pPr>
              <w:bidi w:val="0"/>
              <w:spacing w:before="40"/>
              <w:rPr>
                <w:rFonts w:cs="Times"/>
              </w:rPr>
            </w:pPr>
            <w:r>
              <w:rPr>
                <w:rFonts w:cs="Times"/>
              </w:rPr>
              <w:t>nocplus@noc.ilan.net.il</w:t>
            </w:r>
          </w:p>
        </w:tc>
      </w:tr>
    </w:tbl>
    <w:p w14:paraId="49988411" w14:textId="77777777" w:rsidR="0071531A" w:rsidRDefault="0071531A">
      <w:pPr>
        <w:bidi w:val="0"/>
        <w:rPr>
          <w:rFonts w:cs="Times"/>
          <w:b/>
          <w:bCs/>
          <w:lang w:eastAsia="en-GB"/>
        </w:rPr>
      </w:pPr>
    </w:p>
    <w:p w14:paraId="7B0F5FEE" w14:textId="77777777" w:rsidR="0071531A" w:rsidRDefault="00845B3D">
      <w:pPr>
        <w:bidi w:val="0"/>
        <w:ind w:left="720" w:right="720"/>
        <w:rPr>
          <w:rFonts w:cs="Times"/>
          <w:lang w:eastAsia="en-GB"/>
        </w:rPr>
      </w:pPr>
      <w:r>
        <w:rPr>
          <w:rFonts w:cs="Times"/>
          <w:lang w:eastAsia="en-GB"/>
        </w:rPr>
        <w:t>Each Party may alter the information listed above provided that the changes are transmitted to the other Party via email within five business days.</w:t>
      </w:r>
    </w:p>
    <w:p w14:paraId="17E032E9" w14:textId="77777777" w:rsidR="0071531A" w:rsidRDefault="0071531A">
      <w:pPr>
        <w:bidi w:val="0"/>
        <w:ind w:left="720" w:right="720"/>
        <w:rPr>
          <w:rFonts w:cs="Times"/>
          <w:lang w:eastAsia="en-GB"/>
        </w:rPr>
      </w:pPr>
    </w:p>
    <w:p w14:paraId="0F0DDB75" w14:textId="77777777" w:rsidR="0071531A" w:rsidRDefault="00845B3D">
      <w:pPr>
        <w:bidi w:val="0"/>
        <w:rPr>
          <w:rFonts w:cs="Times"/>
          <w:b/>
          <w:bCs/>
          <w:i/>
          <w:iCs/>
          <w:lang w:eastAsia="en-GB"/>
        </w:rPr>
      </w:pPr>
      <w:r>
        <w:rPr>
          <w:rFonts w:cs="Times"/>
          <w:b/>
          <w:bCs/>
          <w:i/>
          <w:iCs/>
          <w:lang w:eastAsia="en-GB"/>
        </w:rPr>
        <w:t>2.</w:t>
      </w:r>
      <w:r>
        <w:rPr>
          <w:rFonts w:cs="Times"/>
          <w:b/>
          <w:bCs/>
          <w:i/>
          <w:iCs/>
          <w:lang w:eastAsia="en-GB"/>
        </w:rPr>
        <w:tab/>
        <w:t>Late Delivery Penalty</w:t>
      </w:r>
    </w:p>
    <w:p w14:paraId="21A8BD92" w14:textId="77777777" w:rsidR="0071531A" w:rsidRDefault="0071531A">
      <w:pPr>
        <w:pStyle w:val="ad"/>
        <w:tabs>
          <w:tab w:val="clear" w:pos="3600"/>
        </w:tabs>
        <w:ind w:left="720" w:right="720" w:hanging="720"/>
        <w:rPr>
          <w:rFonts w:cs="Times"/>
          <w:spacing w:val="-2"/>
          <w:lang w:eastAsia="en-GB"/>
        </w:rPr>
      </w:pPr>
    </w:p>
    <w:p w14:paraId="617D4801" w14:textId="2EDC07A4" w:rsidR="0071531A" w:rsidRDefault="00845B3D">
      <w:pPr>
        <w:pStyle w:val="ad"/>
        <w:tabs>
          <w:tab w:val="clear" w:pos="3600"/>
        </w:tabs>
        <w:ind w:left="720" w:right="720" w:firstLine="0"/>
        <w:rPr>
          <w:rFonts w:cs="Times"/>
          <w:spacing w:val="-2"/>
          <w:lang w:eastAsia="en-GB"/>
        </w:rPr>
      </w:pPr>
      <w:r>
        <w:rPr>
          <w:rFonts w:cs="Times"/>
          <w:spacing w:val="-2"/>
          <w:lang w:eastAsia="en-GB"/>
        </w:rPr>
        <w:t xml:space="preserve">The Supplier shall pay IUCC a </w:t>
      </w:r>
      <w:r w:rsidR="00997258">
        <w:rPr>
          <w:rFonts w:cs="Times"/>
          <w:spacing w:val="-2"/>
          <w:lang w:eastAsia="en-GB"/>
        </w:rPr>
        <w:t xml:space="preserve">compensation  </w:t>
      </w:r>
      <w:r>
        <w:rPr>
          <w:rFonts w:cs="Times"/>
          <w:spacing w:val="-2"/>
          <w:lang w:eastAsia="en-GB"/>
        </w:rPr>
        <w:t>of 2500NIS for every business day in which the OSD, for each Service Item</w:t>
      </w:r>
      <w:r w:rsidR="000B4CA3">
        <w:rPr>
          <w:rFonts w:cs="Times"/>
          <w:spacing w:val="-2"/>
          <w:lang w:eastAsia="en-GB"/>
        </w:rPr>
        <w:t xml:space="preserve"> (other than Service Items that are to be moved at the request of IUCC)</w:t>
      </w:r>
      <w:r>
        <w:rPr>
          <w:rFonts w:cs="Times"/>
          <w:spacing w:val="-2"/>
          <w:lang w:eastAsia="en-GB"/>
        </w:rPr>
        <w:t>, is later than that specified in Annex 1, section 3. IUCC shall deduct any sum the Supplier shall owe it in terms of this section from the first payment it shall make to the Supplier.</w:t>
      </w:r>
    </w:p>
    <w:p w14:paraId="1E403086" w14:textId="77777777" w:rsidR="0071531A" w:rsidRDefault="00845B3D">
      <w:pPr>
        <w:pStyle w:val="2"/>
        <w:bidi w:val="0"/>
        <w:spacing w:after="0"/>
        <w:rPr>
          <w:rFonts w:cs="Times"/>
          <w:b w:val="0"/>
          <w:bCs w:val="0"/>
          <w:lang w:eastAsia="en-GB"/>
        </w:rPr>
      </w:pPr>
      <w:bookmarkStart w:id="16" w:name="_Toc516244244"/>
      <w:r>
        <w:rPr>
          <w:rFonts w:cs="Times"/>
          <w:b w:val="0"/>
          <w:bCs w:val="0"/>
          <w:lang w:eastAsia="en-GB"/>
        </w:rPr>
        <w:t xml:space="preserve">2.1 </w:t>
      </w:r>
      <w:r>
        <w:rPr>
          <w:rFonts w:cs="Times"/>
          <w:b w:val="0"/>
          <w:bCs w:val="0"/>
          <w:lang w:eastAsia="en-GB"/>
        </w:rPr>
        <w:tab/>
      </w:r>
      <w:r>
        <w:rPr>
          <w:rFonts w:cs="Times"/>
          <w:b w:val="0"/>
          <w:bCs w:val="0"/>
          <w:lang w:eastAsia="en-GB"/>
        </w:rPr>
        <w:tab/>
        <w:t>Cancellation Rights due to CDD Delay</w:t>
      </w:r>
      <w:bookmarkEnd w:id="16"/>
    </w:p>
    <w:p w14:paraId="1F923636" w14:textId="77777777" w:rsidR="0071531A" w:rsidRDefault="0071531A">
      <w:pPr>
        <w:pStyle w:val="ad"/>
        <w:tabs>
          <w:tab w:val="clear" w:pos="3600"/>
        </w:tabs>
        <w:ind w:left="720" w:right="720" w:hanging="720"/>
        <w:rPr>
          <w:rFonts w:cs="Times"/>
          <w:spacing w:val="-2"/>
          <w:lang w:eastAsia="en-GB"/>
        </w:rPr>
      </w:pPr>
    </w:p>
    <w:p w14:paraId="47366B91" w14:textId="77777777" w:rsidR="0071531A" w:rsidRDefault="00845B3D">
      <w:pPr>
        <w:pStyle w:val="ad"/>
        <w:tabs>
          <w:tab w:val="clear" w:pos="3600"/>
        </w:tabs>
        <w:ind w:left="720" w:right="720" w:firstLine="0"/>
        <w:rPr>
          <w:rFonts w:cs="Times"/>
          <w:spacing w:val="-2"/>
          <w:lang w:eastAsia="en-GB"/>
        </w:rPr>
      </w:pPr>
      <w:r>
        <w:rPr>
          <w:rFonts w:cs="Times"/>
          <w:spacing w:val="-2"/>
          <w:lang w:eastAsia="en-GB"/>
        </w:rPr>
        <w:t xml:space="preserve">If a Service Item is not put into operation within 60 days of the CDD for that Service Item, IUCC is entitled to cancel the service order in respect of that Service Item without any cancellation charge applying but without prejudice to the Supplier's liability to pay any sums payable for late delivery as set out above. </w:t>
      </w:r>
    </w:p>
    <w:p w14:paraId="0DC96B20" w14:textId="77777777" w:rsidR="0071531A" w:rsidRDefault="0071531A">
      <w:pPr>
        <w:pStyle w:val="ad"/>
        <w:tabs>
          <w:tab w:val="clear" w:pos="3600"/>
        </w:tabs>
        <w:ind w:left="720" w:right="720" w:hanging="720"/>
        <w:rPr>
          <w:rFonts w:cs="Times"/>
          <w:spacing w:val="-2"/>
          <w:lang w:eastAsia="en-GB"/>
        </w:rPr>
      </w:pPr>
    </w:p>
    <w:p w14:paraId="031F6F1D" w14:textId="77777777" w:rsidR="0071531A" w:rsidRDefault="0071531A">
      <w:pPr>
        <w:pStyle w:val="ad"/>
        <w:tabs>
          <w:tab w:val="clear" w:pos="3600"/>
        </w:tabs>
        <w:ind w:left="720" w:right="720" w:hanging="720"/>
        <w:rPr>
          <w:rFonts w:cs="Times"/>
          <w:spacing w:val="-2"/>
          <w:lang w:eastAsia="en-GB"/>
        </w:rPr>
      </w:pPr>
    </w:p>
    <w:p w14:paraId="67F65FC2" w14:textId="77777777" w:rsidR="0071531A" w:rsidRDefault="0071531A">
      <w:pPr>
        <w:pStyle w:val="ad"/>
        <w:tabs>
          <w:tab w:val="clear" w:pos="3600"/>
        </w:tabs>
        <w:ind w:left="720" w:right="720" w:hanging="720"/>
        <w:rPr>
          <w:rFonts w:cs="Times"/>
          <w:spacing w:val="-2"/>
          <w:lang w:eastAsia="en-GB"/>
        </w:rPr>
      </w:pPr>
    </w:p>
    <w:p w14:paraId="71C48678" w14:textId="77777777" w:rsidR="0071531A" w:rsidRDefault="0071531A">
      <w:pPr>
        <w:pStyle w:val="ad"/>
        <w:tabs>
          <w:tab w:val="clear" w:pos="3600"/>
        </w:tabs>
        <w:ind w:left="720" w:right="720" w:hanging="720"/>
        <w:rPr>
          <w:rFonts w:cs="Times"/>
          <w:spacing w:val="-2"/>
          <w:lang w:eastAsia="en-GB"/>
        </w:rPr>
      </w:pPr>
    </w:p>
    <w:p w14:paraId="1B679724" w14:textId="77777777" w:rsidR="0071531A" w:rsidRDefault="0071531A">
      <w:pPr>
        <w:pStyle w:val="ad"/>
        <w:tabs>
          <w:tab w:val="clear" w:pos="3600"/>
        </w:tabs>
        <w:ind w:left="720" w:right="720" w:hanging="720"/>
        <w:rPr>
          <w:rFonts w:cs="Times"/>
          <w:spacing w:val="-2"/>
          <w:lang w:eastAsia="en-GB"/>
        </w:rPr>
      </w:pPr>
    </w:p>
    <w:p w14:paraId="701E0921" w14:textId="77777777" w:rsidR="0071531A" w:rsidRDefault="0071531A">
      <w:pPr>
        <w:pStyle w:val="ad"/>
        <w:tabs>
          <w:tab w:val="clear" w:pos="3600"/>
        </w:tabs>
        <w:ind w:left="720" w:right="720" w:hanging="720"/>
        <w:rPr>
          <w:rFonts w:cs="Times"/>
          <w:spacing w:val="-2"/>
          <w:lang w:eastAsia="en-GB"/>
        </w:rPr>
      </w:pPr>
    </w:p>
    <w:p w14:paraId="4B513B03" w14:textId="77777777" w:rsidR="0071531A" w:rsidRDefault="0071531A">
      <w:pPr>
        <w:pStyle w:val="ad"/>
        <w:keepNext/>
        <w:tabs>
          <w:tab w:val="clear" w:pos="3600"/>
        </w:tabs>
        <w:ind w:left="720" w:right="720" w:hanging="720"/>
        <w:rPr>
          <w:rFonts w:cs="Times"/>
          <w:spacing w:val="-2"/>
          <w:lang w:eastAsia="en-GB"/>
        </w:rPr>
      </w:pPr>
    </w:p>
    <w:p w14:paraId="0651BE08" w14:textId="77777777" w:rsidR="0071531A" w:rsidRDefault="00845B3D">
      <w:pPr>
        <w:pStyle w:val="ad"/>
        <w:keepNext/>
        <w:tabs>
          <w:tab w:val="clear" w:pos="3600"/>
        </w:tabs>
        <w:ind w:left="720" w:right="720" w:hanging="720"/>
        <w:rPr>
          <w:rFonts w:cs="Times"/>
          <w:b/>
          <w:bCs/>
          <w:i/>
          <w:iCs/>
          <w:spacing w:val="-2"/>
          <w:lang w:eastAsia="en-GB"/>
        </w:rPr>
      </w:pPr>
      <w:r>
        <w:rPr>
          <w:rFonts w:cs="Times"/>
          <w:b/>
          <w:bCs/>
          <w:i/>
          <w:iCs/>
          <w:spacing w:val="-2"/>
          <w:lang w:eastAsia="en-GB"/>
        </w:rPr>
        <w:t>3.</w:t>
      </w:r>
      <w:r>
        <w:rPr>
          <w:rFonts w:cs="Times"/>
          <w:b/>
          <w:bCs/>
          <w:i/>
          <w:iCs/>
          <w:spacing w:val="-2"/>
          <w:lang w:eastAsia="en-GB"/>
        </w:rPr>
        <w:tab/>
        <w:t>Availability  and Quality of Service (QoS) Guarantee</w:t>
      </w:r>
    </w:p>
    <w:p w14:paraId="08F3E784" w14:textId="77777777" w:rsidR="0071531A" w:rsidRDefault="0071531A">
      <w:pPr>
        <w:pStyle w:val="ad"/>
        <w:keepNext/>
        <w:tabs>
          <w:tab w:val="clear" w:pos="3600"/>
        </w:tabs>
        <w:rPr>
          <w:rFonts w:cs="Times"/>
          <w:b/>
          <w:bCs/>
          <w:spacing w:val="-2"/>
          <w:lang w:eastAsia="en-GB"/>
        </w:rPr>
      </w:pPr>
    </w:p>
    <w:p w14:paraId="100565AF" w14:textId="77777777" w:rsidR="0071531A" w:rsidRDefault="0071531A">
      <w:pPr>
        <w:bidi w:val="0"/>
        <w:rPr>
          <w:rFonts w:cs="Times"/>
          <w:lang w:eastAsia="en-GB"/>
        </w:rPr>
      </w:pPr>
    </w:p>
    <w:p w14:paraId="3A1A9CED" w14:textId="77777777" w:rsidR="0071531A" w:rsidRDefault="00845B3D">
      <w:pPr>
        <w:pStyle w:val="2"/>
        <w:bidi w:val="0"/>
        <w:rPr>
          <w:sz w:val="22"/>
          <w:szCs w:val="22"/>
          <w:lang w:eastAsia="en-GB"/>
        </w:rPr>
      </w:pPr>
      <w:bookmarkStart w:id="17" w:name="_Toc516244260"/>
      <w:r>
        <w:rPr>
          <w:rFonts w:cs="Times"/>
          <w:lang w:eastAsia="en-GB"/>
        </w:rPr>
        <w:t>3.1</w:t>
      </w:r>
      <w:r>
        <w:rPr>
          <w:rFonts w:cs="Times"/>
          <w:b w:val="0"/>
          <w:bCs w:val="0"/>
          <w:lang w:eastAsia="en-GB"/>
        </w:rPr>
        <w:tab/>
      </w:r>
      <w:r>
        <w:rPr>
          <w:rFonts w:cs="Times"/>
          <w:lang w:eastAsia="en-GB"/>
        </w:rPr>
        <w:t>Availability and Quality of Service (QoS) Measurement and Calculation</w:t>
      </w:r>
      <w:bookmarkEnd w:id="17"/>
    </w:p>
    <w:p w14:paraId="2A030C56" w14:textId="77777777" w:rsidR="0071531A" w:rsidRDefault="0071531A">
      <w:pPr>
        <w:bidi w:val="0"/>
        <w:ind w:left="720" w:right="720"/>
        <w:rPr>
          <w:lang w:eastAsia="en-GB"/>
        </w:rPr>
      </w:pPr>
    </w:p>
    <w:p w14:paraId="51FD09B8" w14:textId="77777777" w:rsidR="0071531A" w:rsidRDefault="00845B3D">
      <w:pPr>
        <w:bidi w:val="0"/>
        <w:ind w:left="720" w:right="720"/>
        <w:rPr>
          <w:lang w:eastAsia="en-GB"/>
        </w:rPr>
      </w:pPr>
      <w:r>
        <w:rPr>
          <w:lang w:eastAsia="en-GB"/>
        </w:rPr>
        <w:t xml:space="preserve">Performance guarantees are given to the customer. The Supplier will compensate IUCC when the Service performance is below guaranteed levels. Availability calculations are based upon  the “downtime” of the circuit as measured by the Supplier and verified by IUCC.  In the event of a </w:t>
      </w:r>
      <w:r w:rsidR="006574B5">
        <w:rPr>
          <w:lang w:eastAsia="en-GB"/>
        </w:rPr>
        <w:t>discrepancy</w:t>
      </w:r>
      <w:r>
        <w:rPr>
          <w:lang w:eastAsia="en-GB"/>
        </w:rPr>
        <w:t xml:space="preserve"> between the Supplier and IUCC – the Supplier’s measurements will be considered as definitive. </w:t>
      </w:r>
    </w:p>
    <w:p w14:paraId="736AC6CF" w14:textId="77777777" w:rsidR="0071531A" w:rsidRDefault="00845B3D">
      <w:pPr>
        <w:pStyle w:val="a4"/>
        <w:bidi w:val="0"/>
      </w:pPr>
      <w:r>
        <w:tab/>
      </w:r>
    </w:p>
    <w:p w14:paraId="6259F3C6" w14:textId="77777777" w:rsidR="0071531A" w:rsidRDefault="00845B3D">
      <w:pPr>
        <w:bidi w:val="0"/>
        <w:ind w:left="720" w:right="720"/>
        <w:rPr>
          <w:lang w:eastAsia="en-GB"/>
        </w:rPr>
      </w:pPr>
      <w:r>
        <w:rPr>
          <w:lang w:eastAsia="en-GB"/>
        </w:rPr>
        <w:t>The Supplier will make available to IUCC any and all availability reports based on their network monitoring equipment.</w:t>
      </w:r>
    </w:p>
    <w:p w14:paraId="2FE9E772" w14:textId="77777777" w:rsidR="0071531A" w:rsidRDefault="0071531A">
      <w:pPr>
        <w:bidi w:val="0"/>
        <w:ind w:left="720" w:right="720"/>
        <w:rPr>
          <w:rFonts w:cs="Times"/>
          <w:lang w:eastAsia="en-GB"/>
        </w:rPr>
      </w:pPr>
    </w:p>
    <w:p w14:paraId="3B60C533" w14:textId="77777777" w:rsidR="0071531A" w:rsidRDefault="00845B3D">
      <w:pPr>
        <w:keepNext/>
        <w:bidi w:val="0"/>
        <w:ind w:left="720" w:right="720"/>
        <w:rPr>
          <w:rFonts w:cs="Times"/>
          <w:lang w:eastAsia="en-GB"/>
        </w:rPr>
      </w:pPr>
      <w:r>
        <w:rPr>
          <w:rFonts w:cs="Times"/>
          <w:lang w:eastAsia="en-GB"/>
        </w:rPr>
        <w:t>The measurement period of the availability of the Circuits is monthly.  Availability is calculated after every month the Circuit is in operation, counted from the OSD (or the anniversary of the OSD, as appropriate).  The unavailability is calculated as the amount of “downtime” as measured above, minus any unavailability periods of the Circuit attributable to IUCC or its agents, minus all Circuit outages due to scheduled maintenance, up to a maximum of 6 hours in any Service quarter.  IUCC is required to inform the Supplier of any scheduled outages that have occurred during each month.</w:t>
      </w:r>
    </w:p>
    <w:p w14:paraId="0A7A05A1" w14:textId="77777777" w:rsidR="0071531A" w:rsidRDefault="0071531A">
      <w:pPr>
        <w:keepNext/>
        <w:bidi w:val="0"/>
        <w:rPr>
          <w:rFonts w:cs="Times"/>
          <w:lang w:eastAsia="en-GB"/>
        </w:rPr>
      </w:pPr>
    </w:p>
    <w:p w14:paraId="0636ABA3" w14:textId="77777777" w:rsidR="0071531A" w:rsidRDefault="00845B3D">
      <w:pPr>
        <w:keepNext/>
        <w:bidi w:val="0"/>
        <w:ind w:left="720" w:right="720"/>
        <w:rPr>
          <w:rFonts w:cs="Times"/>
          <w:lang w:eastAsia="en-GB"/>
        </w:rPr>
      </w:pPr>
      <w:r>
        <w:rPr>
          <w:rFonts w:cs="Times"/>
          <w:lang w:eastAsia="en-GB"/>
        </w:rPr>
        <w:t>The measurement period for the quality of service of the Circuits is monthly.  QoS is calculated after every month the Circuit is in operation, counted from the OSD (or the anniversary of the OSD, as appropriate).  The QoS is packet loss as measured by the Suppliers.</w:t>
      </w:r>
    </w:p>
    <w:p w14:paraId="7A633DE4" w14:textId="77777777" w:rsidR="0071531A" w:rsidRDefault="0071531A">
      <w:pPr>
        <w:keepNext/>
        <w:bidi w:val="0"/>
        <w:ind w:left="720" w:right="720"/>
        <w:rPr>
          <w:rFonts w:cs="Times"/>
          <w:lang w:eastAsia="en-GB"/>
        </w:rPr>
      </w:pPr>
    </w:p>
    <w:p w14:paraId="4C4A3E13" w14:textId="77777777" w:rsidR="0071531A" w:rsidRDefault="00845B3D">
      <w:pPr>
        <w:pStyle w:val="2"/>
        <w:bidi w:val="0"/>
        <w:spacing w:after="0"/>
        <w:rPr>
          <w:rFonts w:cs="Times"/>
          <w:b w:val="0"/>
          <w:bCs w:val="0"/>
          <w:lang w:eastAsia="en-GB"/>
        </w:rPr>
      </w:pPr>
      <w:r>
        <w:rPr>
          <w:rFonts w:cs="Times"/>
          <w:lang w:eastAsia="en-GB"/>
        </w:rPr>
        <w:t>3.2</w:t>
      </w:r>
      <w:r>
        <w:rPr>
          <w:rFonts w:cs="Times"/>
          <w:lang w:eastAsia="en-GB"/>
        </w:rPr>
        <w:tab/>
      </w:r>
      <w:r>
        <w:rPr>
          <w:rFonts w:cs="Times"/>
          <w:b w:val="0"/>
          <w:bCs w:val="0"/>
          <w:lang w:eastAsia="en-GB"/>
        </w:rPr>
        <w:t>Unavailability or Quality of Service Penalties</w:t>
      </w:r>
    </w:p>
    <w:p w14:paraId="573C4E9F" w14:textId="77777777" w:rsidR="0071531A" w:rsidRDefault="0071531A">
      <w:pPr>
        <w:pStyle w:val="ad"/>
        <w:tabs>
          <w:tab w:val="clear" w:pos="3600"/>
        </w:tabs>
        <w:ind w:left="720" w:right="720" w:hanging="720"/>
        <w:rPr>
          <w:rFonts w:cs="Times"/>
          <w:spacing w:val="-2"/>
          <w:lang w:eastAsia="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4185"/>
      </w:tblGrid>
      <w:tr w:rsidR="0071531A" w14:paraId="06544286" w14:textId="77777777">
        <w:tc>
          <w:tcPr>
            <w:tcW w:w="4320" w:type="dxa"/>
            <w:shd w:val="pct20" w:color="auto" w:fill="FFFFFF"/>
          </w:tcPr>
          <w:p w14:paraId="3FA0FCEF" w14:textId="77777777" w:rsidR="0071531A" w:rsidRDefault="00845B3D">
            <w:pPr>
              <w:keepNext/>
              <w:bidi w:val="0"/>
              <w:spacing w:before="40"/>
              <w:jc w:val="center"/>
              <w:rPr>
                <w:rFonts w:cs="Times"/>
                <w:b/>
                <w:bCs/>
                <w:lang w:eastAsia="en-GB"/>
              </w:rPr>
            </w:pPr>
            <w:r>
              <w:rPr>
                <w:rFonts w:cs="Times"/>
                <w:b/>
                <w:bCs/>
                <w:lang w:eastAsia="en-GB"/>
              </w:rPr>
              <w:t>Unavailability (hours per month basis)</w:t>
            </w:r>
          </w:p>
        </w:tc>
        <w:tc>
          <w:tcPr>
            <w:tcW w:w="4185" w:type="dxa"/>
            <w:shd w:val="pct20" w:color="auto" w:fill="FFFFFF"/>
          </w:tcPr>
          <w:p w14:paraId="1E142821" w14:textId="77777777" w:rsidR="0071531A" w:rsidRDefault="00845B3D">
            <w:pPr>
              <w:keepNext/>
              <w:bidi w:val="0"/>
              <w:spacing w:before="40"/>
              <w:jc w:val="center"/>
              <w:rPr>
                <w:rFonts w:cs="Times"/>
                <w:b/>
                <w:bCs/>
                <w:lang w:eastAsia="en-GB"/>
              </w:rPr>
            </w:pPr>
            <w:r>
              <w:rPr>
                <w:rFonts w:cs="Times"/>
                <w:b/>
                <w:bCs/>
                <w:lang w:eastAsia="en-GB"/>
              </w:rPr>
              <w:t>Penalties</w:t>
            </w:r>
            <w:r>
              <w:rPr>
                <w:rFonts w:cs="Times"/>
                <w:lang w:eastAsia="en-GB"/>
              </w:rPr>
              <w:t xml:space="preserve"> </w:t>
            </w:r>
            <w:r>
              <w:rPr>
                <w:rFonts w:cs="Times"/>
                <w:b/>
                <w:bCs/>
                <w:lang w:eastAsia="en-GB"/>
              </w:rPr>
              <w:t>if guaranteed availability is not met</w:t>
            </w:r>
          </w:p>
        </w:tc>
      </w:tr>
      <w:tr w:rsidR="0071531A" w14:paraId="65301FE6" w14:textId="77777777">
        <w:tc>
          <w:tcPr>
            <w:tcW w:w="4320" w:type="dxa"/>
          </w:tcPr>
          <w:p w14:paraId="6988BB8F" w14:textId="77777777" w:rsidR="0071531A" w:rsidRDefault="00845B3D">
            <w:pPr>
              <w:bidi w:val="0"/>
              <w:spacing w:before="40"/>
              <w:jc w:val="center"/>
              <w:rPr>
                <w:rFonts w:cs="Times"/>
                <w:lang w:eastAsia="en-GB"/>
              </w:rPr>
            </w:pPr>
            <w:r>
              <w:rPr>
                <w:rFonts w:cs="Times"/>
                <w:lang w:eastAsia="en-GB"/>
              </w:rPr>
              <w:t>0-29 minutes</w:t>
            </w:r>
          </w:p>
        </w:tc>
        <w:tc>
          <w:tcPr>
            <w:tcW w:w="4185" w:type="dxa"/>
          </w:tcPr>
          <w:p w14:paraId="3D905596" w14:textId="77777777" w:rsidR="0071531A" w:rsidRDefault="00845B3D">
            <w:pPr>
              <w:bidi w:val="0"/>
              <w:spacing w:before="40"/>
              <w:jc w:val="center"/>
              <w:rPr>
                <w:rFonts w:cs="Times"/>
                <w:lang w:eastAsia="en-GB"/>
              </w:rPr>
            </w:pPr>
            <w:r>
              <w:rPr>
                <w:rFonts w:cs="Times"/>
                <w:lang w:eastAsia="en-GB"/>
              </w:rPr>
              <w:t>$0</w:t>
            </w:r>
          </w:p>
        </w:tc>
      </w:tr>
      <w:tr w:rsidR="0071531A" w14:paraId="3B961446" w14:textId="77777777">
        <w:tc>
          <w:tcPr>
            <w:tcW w:w="4320" w:type="dxa"/>
          </w:tcPr>
          <w:p w14:paraId="0244B48B" w14:textId="77777777" w:rsidR="0071531A" w:rsidRDefault="00845B3D">
            <w:pPr>
              <w:bidi w:val="0"/>
              <w:spacing w:before="40"/>
              <w:jc w:val="center"/>
              <w:rPr>
                <w:rFonts w:cs="Times"/>
                <w:lang w:eastAsia="en-GB"/>
              </w:rPr>
            </w:pPr>
            <w:r>
              <w:rPr>
                <w:rFonts w:cs="Times"/>
                <w:lang w:eastAsia="en-GB"/>
              </w:rPr>
              <w:t>over 30 minutes</w:t>
            </w:r>
          </w:p>
        </w:tc>
        <w:tc>
          <w:tcPr>
            <w:tcW w:w="4185" w:type="dxa"/>
          </w:tcPr>
          <w:p w14:paraId="20CEE0E2" w14:textId="77777777" w:rsidR="0071531A" w:rsidRDefault="00845B3D">
            <w:pPr>
              <w:bidi w:val="0"/>
              <w:spacing w:before="40"/>
              <w:jc w:val="center"/>
              <w:rPr>
                <w:rFonts w:cs="Times"/>
                <w:lang w:eastAsia="en-GB"/>
              </w:rPr>
            </w:pPr>
            <w:r>
              <w:rPr>
                <w:rFonts w:cs="Times"/>
                <w:lang w:eastAsia="en-GB"/>
              </w:rPr>
              <w:t>5% of monthly recurring fee per hour and proportional percentage for shorter periods</w:t>
            </w:r>
          </w:p>
        </w:tc>
      </w:tr>
      <w:tr w:rsidR="0071531A" w14:paraId="67489DCE" w14:textId="77777777">
        <w:tc>
          <w:tcPr>
            <w:tcW w:w="4320" w:type="dxa"/>
          </w:tcPr>
          <w:p w14:paraId="07948791" w14:textId="77777777" w:rsidR="0071531A" w:rsidRDefault="00845B3D">
            <w:pPr>
              <w:bidi w:val="0"/>
              <w:spacing w:before="40"/>
              <w:jc w:val="center"/>
              <w:rPr>
                <w:rFonts w:cs="Times"/>
                <w:lang w:eastAsia="en-GB"/>
              </w:rPr>
            </w:pPr>
            <w:r>
              <w:rPr>
                <w:rFonts w:cs="Times"/>
                <w:lang w:eastAsia="en-GB"/>
              </w:rPr>
              <w:t>over 5 hours</w:t>
            </w:r>
          </w:p>
        </w:tc>
        <w:tc>
          <w:tcPr>
            <w:tcW w:w="4185" w:type="dxa"/>
          </w:tcPr>
          <w:p w14:paraId="682179C0" w14:textId="77777777" w:rsidR="0071531A" w:rsidRDefault="00845B3D">
            <w:pPr>
              <w:bidi w:val="0"/>
              <w:spacing w:before="40"/>
              <w:jc w:val="center"/>
              <w:rPr>
                <w:rFonts w:cs="Times"/>
                <w:lang w:eastAsia="en-GB"/>
              </w:rPr>
            </w:pPr>
            <w:r>
              <w:rPr>
                <w:rFonts w:cs="Times"/>
                <w:lang w:eastAsia="en-GB"/>
              </w:rPr>
              <w:t>10% of monthly recurring fee per hour and proportional percentage for shorter periods</w:t>
            </w:r>
          </w:p>
        </w:tc>
      </w:tr>
    </w:tbl>
    <w:p w14:paraId="67DAC69E" w14:textId="77777777" w:rsidR="0071531A" w:rsidRDefault="0071531A">
      <w:pPr>
        <w:bidi w:val="0"/>
        <w:rPr>
          <w:rFonts w:cs="Times"/>
          <w:lang w:eastAsia="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4185"/>
      </w:tblGrid>
      <w:tr w:rsidR="0071531A" w14:paraId="5C05D95C" w14:textId="77777777">
        <w:tc>
          <w:tcPr>
            <w:tcW w:w="4320" w:type="dxa"/>
            <w:shd w:val="pct20" w:color="auto" w:fill="FFFFFF"/>
          </w:tcPr>
          <w:p w14:paraId="4F0292FC" w14:textId="77777777" w:rsidR="0071531A" w:rsidRDefault="00845B3D">
            <w:pPr>
              <w:keepNext/>
              <w:bidi w:val="0"/>
              <w:spacing w:before="40"/>
              <w:jc w:val="center"/>
              <w:rPr>
                <w:rFonts w:cs="Times"/>
                <w:b/>
                <w:bCs/>
                <w:lang w:eastAsia="en-GB"/>
              </w:rPr>
            </w:pPr>
            <w:r>
              <w:rPr>
                <w:rFonts w:cs="Times"/>
                <w:b/>
                <w:bCs/>
                <w:lang w:eastAsia="en-GB"/>
              </w:rPr>
              <w:t>QoS – Packet loss (percentage of packets lost per  month basis)</w:t>
            </w:r>
          </w:p>
        </w:tc>
        <w:tc>
          <w:tcPr>
            <w:tcW w:w="4185" w:type="dxa"/>
            <w:shd w:val="pct20" w:color="auto" w:fill="FFFFFF"/>
          </w:tcPr>
          <w:p w14:paraId="30CDA37E" w14:textId="77777777" w:rsidR="0071531A" w:rsidRDefault="00845B3D">
            <w:pPr>
              <w:keepNext/>
              <w:bidi w:val="0"/>
              <w:spacing w:before="40"/>
              <w:jc w:val="center"/>
              <w:rPr>
                <w:rFonts w:cs="Times"/>
                <w:b/>
                <w:bCs/>
                <w:lang w:eastAsia="en-GB"/>
              </w:rPr>
            </w:pPr>
            <w:r>
              <w:rPr>
                <w:rFonts w:cs="Times"/>
                <w:b/>
                <w:bCs/>
                <w:lang w:eastAsia="en-GB"/>
              </w:rPr>
              <w:t>Penalties</w:t>
            </w:r>
            <w:r>
              <w:rPr>
                <w:rFonts w:cs="Times"/>
                <w:lang w:eastAsia="en-GB"/>
              </w:rPr>
              <w:t xml:space="preserve"> </w:t>
            </w:r>
            <w:r>
              <w:rPr>
                <w:rFonts w:cs="Times"/>
                <w:b/>
                <w:bCs/>
                <w:lang w:eastAsia="en-GB"/>
              </w:rPr>
              <w:t>if guaranteed QoS is not met</w:t>
            </w:r>
          </w:p>
        </w:tc>
      </w:tr>
      <w:tr w:rsidR="0071531A" w14:paraId="43C70C56" w14:textId="77777777">
        <w:tc>
          <w:tcPr>
            <w:tcW w:w="4320" w:type="dxa"/>
          </w:tcPr>
          <w:p w14:paraId="67708E4A" w14:textId="77777777" w:rsidR="0071531A" w:rsidRDefault="00845B3D">
            <w:pPr>
              <w:bidi w:val="0"/>
              <w:spacing w:before="40"/>
              <w:jc w:val="center"/>
              <w:rPr>
                <w:rFonts w:cs="Times"/>
                <w:lang w:eastAsia="en-GB"/>
              </w:rPr>
            </w:pPr>
            <w:r>
              <w:rPr>
                <w:rFonts w:cs="Times"/>
                <w:lang w:eastAsia="en-GB"/>
              </w:rPr>
              <w:t>.1%</w:t>
            </w:r>
          </w:p>
        </w:tc>
        <w:tc>
          <w:tcPr>
            <w:tcW w:w="4185" w:type="dxa"/>
          </w:tcPr>
          <w:p w14:paraId="640F8DFD" w14:textId="77777777" w:rsidR="0071531A" w:rsidRDefault="00845B3D">
            <w:pPr>
              <w:bidi w:val="0"/>
              <w:spacing w:before="40"/>
              <w:jc w:val="center"/>
              <w:rPr>
                <w:rFonts w:cs="Times"/>
                <w:lang w:eastAsia="en-GB"/>
              </w:rPr>
            </w:pPr>
            <w:r>
              <w:rPr>
                <w:rFonts w:cs="Times"/>
                <w:lang w:eastAsia="en-GB"/>
              </w:rPr>
              <w:t>$0</w:t>
            </w:r>
          </w:p>
        </w:tc>
      </w:tr>
      <w:tr w:rsidR="0071531A" w14:paraId="1EC75587" w14:textId="77777777">
        <w:tc>
          <w:tcPr>
            <w:tcW w:w="4320" w:type="dxa"/>
          </w:tcPr>
          <w:p w14:paraId="46310886" w14:textId="77777777" w:rsidR="0071531A" w:rsidRDefault="00845B3D">
            <w:pPr>
              <w:bidi w:val="0"/>
              <w:spacing w:before="40"/>
              <w:jc w:val="center"/>
              <w:rPr>
                <w:rFonts w:cs="Times"/>
                <w:lang w:eastAsia="en-GB"/>
              </w:rPr>
            </w:pPr>
            <w:r>
              <w:rPr>
                <w:rFonts w:cs="Times"/>
                <w:lang w:eastAsia="en-GB"/>
              </w:rPr>
              <w:t>over .2%</w:t>
            </w:r>
          </w:p>
        </w:tc>
        <w:tc>
          <w:tcPr>
            <w:tcW w:w="4185" w:type="dxa"/>
          </w:tcPr>
          <w:p w14:paraId="6220C8E1" w14:textId="77777777" w:rsidR="0071531A" w:rsidRDefault="00845B3D">
            <w:pPr>
              <w:bidi w:val="0"/>
              <w:spacing w:before="40"/>
              <w:jc w:val="center"/>
              <w:rPr>
                <w:rFonts w:cs="Times"/>
                <w:lang w:eastAsia="en-GB"/>
              </w:rPr>
            </w:pPr>
            <w:r>
              <w:rPr>
                <w:rFonts w:cs="Times"/>
                <w:lang w:eastAsia="en-GB"/>
              </w:rPr>
              <w:t>5% of monthly recurring fee per hour and proportional percentage for shorter periods</w:t>
            </w:r>
          </w:p>
        </w:tc>
      </w:tr>
      <w:tr w:rsidR="0071531A" w14:paraId="4839D71F" w14:textId="77777777">
        <w:tc>
          <w:tcPr>
            <w:tcW w:w="4320" w:type="dxa"/>
          </w:tcPr>
          <w:p w14:paraId="6028E433" w14:textId="77777777" w:rsidR="0071531A" w:rsidRDefault="00845B3D">
            <w:pPr>
              <w:bidi w:val="0"/>
              <w:spacing w:before="40"/>
              <w:jc w:val="center"/>
              <w:rPr>
                <w:rFonts w:cs="Times"/>
                <w:lang w:eastAsia="en-GB"/>
              </w:rPr>
            </w:pPr>
            <w:r>
              <w:rPr>
                <w:rFonts w:cs="Times"/>
                <w:lang w:eastAsia="en-GB"/>
              </w:rPr>
              <w:t>over .5%</w:t>
            </w:r>
          </w:p>
        </w:tc>
        <w:tc>
          <w:tcPr>
            <w:tcW w:w="4185" w:type="dxa"/>
          </w:tcPr>
          <w:p w14:paraId="1BC74F4C" w14:textId="77777777" w:rsidR="0071531A" w:rsidRDefault="00845B3D">
            <w:pPr>
              <w:bidi w:val="0"/>
              <w:spacing w:before="40"/>
              <w:jc w:val="center"/>
              <w:rPr>
                <w:rFonts w:cs="Times"/>
                <w:lang w:eastAsia="en-GB"/>
              </w:rPr>
            </w:pPr>
            <w:r>
              <w:rPr>
                <w:rFonts w:cs="Times"/>
                <w:lang w:eastAsia="en-GB"/>
              </w:rPr>
              <w:t>10% of monthly recurring fee per hour and proportional percentage for shorter periods</w:t>
            </w:r>
          </w:p>
        </w:tc>
      </w:tr>
    </w:tbl>
    <w:p w14:paraId="6DFEA929" w14:textId="77777777" w:rsidR="0071531A" w:rsidRDefault="0071531A">
      <w:pPr>
        <w:pStyle w:val="ad"/>
        <w:tabs>
          <w:tab w:val="clear" w:pos="3600"/>
        </w:tabs>
        <w:ind w:left="720" w:right="720" w:firstLine="0"/>
        <w:rPr>
          <w:rFonts w:cs="Times"/>
          <w:spacing w:val="-2"/>
          <w:lang w:eastAsia="en-GB"/>
        </w:rPr>
      </w:pPr>
    </w:p>
    <w:p w14:paraId="5DAC6F1F" w14:textId="77777777" w:rsidR="0071531A" w:rsidRDefault="0071531A">
      <w:pPr>
        <w:pStyle w:val="ad"/>
        <w:tabs>
          <w:tab w:val="clear" w:pos="3600"/>
        </w:tabs>
        <w:ind w:left="720" w:right="720" w:firstLine="0"/>
        <w:rPr>
          <w:rFonts w:cs="Times"/>
          <w:spacing w:val="-2"/>
          <w:lang w:eastAsia="en-GB"/>
        </w:rPr>
      </w:pPr>
    </w:p>
    <w:p w14:paraId="3B2FE163" w14:textId="4A1DF6FE" w:rsidR="0071531A" w:rsidRDefault="00845B3D">
      <w:pPr>
        <w:pStyle w:val="ad"/>
        <w:tabs>
          <w:tab w:val="clear" w:pos="3600"/>
        </w:tabs>
        <w:ind w:left="720" w:right="720" w:firstLine="0"/>
        <w:rPr>
          <w:rFonts w:cs="Times"/>
          <w:spacing w:val="-2"/>
          <w:lang w:eastAsia="en-GB"/>
        </w:rPr>
      </w:pPr>
      <w:r>
        <w:rPr>
          <w:rFonts w:cs="Times"/>
          <w:spacing w:val="-2"/>
          <w:lang w:eastAsia="en-GB"/>
        </w:rPr>
        <w:t xml:space="preserve">IUCC has the right to claim </w:t>
      </w:r>
      <w:r w:rsidR="006D3B56">
        <w:rPr>
          <w:rFonts w:cs="Times"/>
          <w:spacing w:val="-2"/>
          <w:lang w:eastAsia="en-GB"/>
        </w:rPr>
        <w:t xml:space="preserve">compensation </w:t>
      </w:r>
      <w:r>
        <w:rPr>
          <w:rFonts w:cs="Times"/>
          <w:spacing w:val="-2"/>
          <w:lang w:eastAsia="en-GB"/>
        </w:rPr>
        <w:t xml:space="preserve">credits according to one of the above tables – whichever is higher in any given month – when a monthly performance is counted to be lower than the guaranteed availability, or, the accumulated packet loss during the same month is in excess of .5%. </w:t>
      </w:r>
    </w:p>
    <w:p w14:paraId="36E666BC" w14:textId="77777777" w:rsidR="0071531A" w:rsidRDefault="0071531A">
      <w:pPr>
        <w:pStyle w:val="ad"/>
        <w:tabs>
          <w:tab w:val="clear" w:pos="3600"/>
        </w:tabs>
        <w:ind w:left="720" w:right="720" w:firstLine="0"/>
        <w:rPr>
          <w:rFonts w:cs="Times"/>
          <w:spacing w:val="-2"/>
          <w:lang w:eastAsia="en-GB"/>
        </w:rPr>
      </w:pPr>
    </w:p>
    <w:p w14:paraId="400016FC" w14:textId="7A9954FF" w:rsidR="0071531A" w:rsidRDefault="00845B3D">
      <w:pPr>
        <w:pStyle w:val="ad"/>
        <w:tabs>
          <w:tab w:val="clear" w:pos="3600"/>
        </w:tabs>
        <w:ind w:left="720" w:right="720" w:firstLine="0"/>
        <w:rPr>
          <w:rFonts w:cs="Times"/>
          <w:spacing w:val="-2"/>
          <w:lang w:eastAsia="en-GB"/>
        </w:rPr>
      </w:pPr>
      <w:r>
        <w:rPr>
          <w:rFonts w:cs="Times"/>
          <w:spacing w:val="-2"/>
          <w:lang w:eastAsia="en-GB"/>
        </w:rPr>
        <w:t xml:space="preserve">The maximum </w:t>
      </w:r>
      <w:r w:rsidR="006D3B56">
        <w:rPr>
          <w:rFonts w:cs="Times"/>
          <w:spacing w:val="-2"/>
          <w:lang w:eastAsia="en-GB"/>
        </w:rPr>
        <w:t xml:space="preserve">compensation </w:t>
      </w:r>
      <w:r>
        <w:rPr>
          <w:rFonts w:cs="Times"/>
          <w:spacing w:val="-2"/>
          <w:lang w:eastAsia="en-GB"/>
        </w:rPr>
        <w:t>credits per Service Item may not exceed 2x that Service Item’s monthly recurring charges as listed in section 1 of Annex 2 above.</w:t>
      </w:r>
    </w:p>
    <w:p w14:paraId="5E7E8F79" w14:textId="77777777" w:rsidR="0071531A" w:rsidRDefault="0071531A">
      <w:pPr>
        <w:pStyle w:val="ad"/>
        <w:tabs>
          <w:tab w:val="clear" w:pos="3600"/>
        </w:tabs>
        <w:ind w:left="720" w:right="720" w:firstLine="0"/>
        <w:rPr>
          <w:rFonts w:cs="Times"/>
          <w:spacing w:val="-2"/>
          <w:lang w:eastAsia="en-GB"/>
        </w:rPr>
      </w:pPr>
    </w:p>
    <w:p w14:paraId="3852EB33" w14:textId="675EBBF6" w:rsidR="0071531A" w:rsidRDefault="00845B3D">
      <w:pPr>
        <w:pStyle w:val="a8"/>
        <w:bidi w:val="0"/>
        <w:ind w:left="720"/>
        <w:rPr>
          <w:lang w:eastAsia="en-GB"/>
        </w:rPr>
      </w:pPr>
      <w:r>
        <w:rPr>
          <w:lang w:eastAsia="en-GB"/>
        </w:rPr>
        <w:t xml:space="preserve">IUCC has the right to claim </w:t>
      </w:r>
      <w:r w:rsidR="006D3B56">
        <w:rPr>
          <w:lang w:eastAsia="en-GB"/>
        </w:rPr>
        <w:t xml:space="preserve">compensation </w:t>
      </w:r>
      <w:r>
        <w:rPr>
          <w:lang w:eastAsia="en-GB"/>
        </w:rPr>
        <w:t>credits according to the above table after every fault occasion and the amounts will be deducted from the following invoice from the Supplier.</w:t>
      </w:r>
    </w:p>
    <w:p w14:paraId="6015DFFD" w14:textId="77777777" w:rsidR="0071531A" w:rsidRDefault="0071531A">
      <w:pPr>
        <w:bidi w:val="0"/>
      </w:pPr>
    </w:p>
    <w:p w14:paraId="423ECC4B" w14:textId="77777777" w:rsidR="0071531A" w:rsidRDefault="00845B3D">
      <w:pPr>
        <w:pStyle w:val="2"/>
        <w:bidi w:val="0"/>
        <w:spacing w:after="0"/>
      </w:pPr>
      <w:r>
        <w:rPr>
          <w:rFonts w:cs="Times"/>
          <w:b w:val="0"/>
          <w:bCs w:val="0"/>
          <w:lang w:eastAsia="en-GB"/>
        </w:rPr>
        <w:t>3. 3       SLA</w:t>
      </w:r>
      <w:r>
        <w:t xml:space="preserve"> for links</w:t>
      </w:r>
    </w:p>
    <w:p w14:paraId="7E303BD9" w14:textId="77777777" w:rsidR="0071531A" w:rsidRDefault="0071531A">
      <w:pPr>
        <w:bidi w:val="0"/>
      </w:pPr>
    </w:p>
    <w:p w14:paraId="1B74F589" w14:textId="77777777" w:rsidR="0071531A" w:rsidRDefault="00845B3D">
      <w:pPr>
        <w:bidi w:val="0"/>
        <w:ind w:left="720" w:right="683"/>
      </w:pPr>
      <w:r>
        <w:t>In the event that the Supplier is unable to provide definitive measurement reports, IUCC will use its measurement systems to determine link uptime as well as packet loss problems.  IUCC’s measurements are based on Cisco IOS measurements.</w:t>
      </w:r>
    </w:p>
    <w:p w14:paraId="70FC4C6D" w14:textId="77777777" w:rsidR="0071531A" w:rsidRDefault="0071531A">
      <w:pPr>
        <w:bidi w:val="0"/>
        <w:rPr>
          <w:rFonts w:cs="Times"/>
          <w:b/>
          <w:bCs/>
          <w:lang w:eastAsia="en-GB"/>
        </w:rPr>
      </w:pPr>
    </w:p>
    <w:p w14:paraId="1A0CF2A0" w14:textId="77777777" w:rsidR="0071531A" w:rsidRDefault="0071531A">
      <w:pPr>
        <w:pStyle w:val="a4"/>
        <w:tabs>
          <w:tab w:val="clear" w:pos="4153"/>
          <w:tab w:val="clear" w:pos="8306"/>
        </w:tabs>
        <w:bidi w:val="0"/>
      </w:pPr>
    </w:p>
    <w:p w14:paraId="7DC4B5DE" w14:textId="77777777" w:rsidR="00A54F5C" w:rsidRDefault="00A54F5C">
      <w:pPr>
        <w:bidi w:val="0"/>
        <w:rPr>
          <w:b/>
          <w:bCs/>
          <w:sz w:val="32"/>
          <w:szCs w:val="32"/>
          <w:lang w:eastAsia="en-GB"/>
        </w:rPr>
      </w:pPr>
      <w:r>
        <w:rPr>
          <w:b/>
          <w:bCs/>
          <w:sz w:val="32"/>
          <w:szCs w:val="32"/>
          <w:lang w:eastAsia="en-GB"/>
        </w:rPr>
        <w:br w:type="page"/>
      </w:r>
    </w:p>
    <w:p w14:paraId="7E820C5E" w14:textId="77777777" w:rsidR="00A54F5C" w:rsidRDefault="00A54F5C">
      <w:pPr>
        <w:bidi w:val="0"/>
        <w:rPr>
          <w:b/>
          <w:bCs/>
          <w:sz w:val="32"/>
          <w:szCs w:val="32"/>
          <w:lang w:eastAsia="en-GB"/>
        </w:rPr>
      </w:pPr>
      <w:r>
        <w:rPr>
          <w:b/>
          <w:bCs/>
          <w:sz w:val="32"/>
          <w:szCs w:val="32"/>
          <w:lang w:eastAsia="en-GB"/>
        </w:rPr>
        <w:t>Annex 5</w:t>
      </w:r>
    </w:p>
    <w:p w14:paraId="5E2162C4" w14:textId="77777777" w:rsidR="00A54F5C" w:rsidRDefault="00A54F5C" w:rsidP="00A54F5C">
      <w:pPr>
        <w:pStyle w:val="af"/>
        <w:rPr>
          <w:rFonts w:cs="Times"/>
          <w:lang w:eastAsia="en-GB"/>
        </w:rPr>
      </w:pPr>
    </w:p>
    <w:p w14:paraId="41D6D358" w14:textId="77777777" w:rsidR="00A54F5C" w:rsidRDefault="00A54F5C" w:rsidP="00A54F5C">
      <w:pPr>
        <w:pStyle w:val="9"/>
      </w:pPr>
      <w:r>
        <w:t>Insurance</w:t>
      </w:r>
    </w:p>
    <w:p w14:paraId="69769E26" w14:textId="77777777" w:rsidR="00845B3D" w:rsidRDefault="00845B3D">
      <w:pPr>
        <w:bidi w:val="0"/>
        <w:jc w:val="both"/>
        <w:rPr>
          <w:rFonts w:ascii="Arial" w:hAnsi="Arial"/>
          <w:b/>
          <w:bCs/>
          <w:snapToGrid w:val="0"/>
          <w:sz w:val="28"/>
          <w:szCs w:val="28"/>
          <w:u w:val="single"/>
          <w:lang w:eastAsia="en-US"/>
        </w:rPr>
      </w:pPr>
    </w:p>
    <w:p w14:paraId="069E0714" w14:textId="77777777" w:rsidR="00A54F5C" w:rsidRPr="00A54F5C" w:rsidRDefault="00A54F5C" w:rsidP="00A54F5C">
      <w:pPr>
        <w:numPr>
          <w:ilvl w:val="0"/>
          <w:numId w:val="35"/>
        </w:numPr>
        <w:bidi w:val="0"/>
        <w:spacing w:before="240" w:after="120" w:line="276" w:lineRule="auto"/>
        <w:jc w:val="both"/>
        <w:rPr>
          <w:rFonts w:eastAsia="Calibri" w:cs="Times New Roman"/>
          <w:sz w:val="22"/>
          <w:szCs w:val="22"/>
          <w:lang w:val="en-GB" w:eastAsia="en-US"/>
        </w:rPr>
      </w:pPr>
      <w:r w:rsidRPr="00A54F5C">
        <w:rPr>
          <w:rFonts w:eastAsia="Calibri" w:cs="Times New Roman"/>
          <w:sz w:val="22"/>
          <w:szCs w:val="22"/>
          <w:lang w:val="en-GB" w:eastAsia="en-US"/>
        </w:rPr>
        <w:t>Without derogating from the liability of the Supplier in accordance with this agreement or in accordance with any law, the Supplier is required to arrange the following insurance covers, at the expense of the Supplier, during the entire period of the agreement and/or for as long as the Supplier is liable in accordance with this agreement or in accordance with any law, with a reputable insurance company authorised to write business in Israel:</w:t>
      </w:r>
    </w:p>
    <w:p w14:paraId="7782339F" w14:textId="77777777" w:rsidR="00A54F5C" w:rsidRPr="00A54F5C" w:rsidRDefault="00A54F5C" w:rsidP="00A54F5C">
      <w:pPr>
        <w:numPr>
          <w:ilvl w:val="0"/>
          <w:numId w:val="34"/>
        </w:numPr>
        <w:bidi w:val="0"/>
        <w:spacing w:before="240" w:after="120" w:line="276" w:lineRule="auto"/>
        <w:jc w:val="both"/>
        <w:rPr>
          <w:rFonts w:eastAsia="Calibri" w:cs="Times New Roman"/>
          <w:sz w:val="22"/>
          <w:szCs w:val="22"/>
          <w:lang w:val="en-GB" w:eastAsia="en-US"/>
        </w:rPr>
      </w:pPr>
      <w:r w:rsidRPr="00A54F5C">
        <w:rPr>
          <w:rFonts w:eastAsia="Calibri" w:cs="Times New Roman"/>
          <w:b/>
          <w:bCs/>
          <w:sz w:val="22"/>
          <w:szCs w:val="22"/>
          <w:u w:val="single"/>
          <w:lang w:val="en-GB" w:eastAsia="en-US"/>
        </w:rPr>
        <w:t>Employers Liability Insurance</w:t>
      </w:r>
      <w:r w:rsidRPr="00A54F5C">
        <w:rPr>
          <w:rFonts w:eastAsia="Calibri" w:cs="Times New Roman"/>
          <w:sz w:val="22"/>
          <w:szCs w:val="22"/>
          <w:lang w:val="en-GB" w:eastAsia="en-US"/>
        </w:rPr>
        <w:t xml:space="preserve"> covering the liability of the Supplier towards staff employed by the Supplier in accordance with the Torts Ordinance (New Version) and/or in accordance with The Defective Products Act – 1980, in respect of death and/or bodily injury and/or psychiatric injury to any employee as a consequence of an accident or illness during and due to execution of the services with a limit of liability of NIS 6,000,000 (six million New Israeli Shekels) per employee and NIS 20,000,000 (twenty million New Israeli Shekels) per occurrence and in the aggregate for the period of insurance. The insurance is extended to indemnify the IUCC if it is determined that due to the occurrence of the work accident and/or occupational disease, the IUCC is liable in any manner as an employer of the Supplier’s employees.</w:t>
      </w:r>
    </w:p>
    <w:p w14:paraId="59036527" w14:textId="77777777" w:rsidR="00A54F5C" w:rsidRPr="00A54F5C" w:rsidRDefault="00A54F5C" w:rsidP="00A54F5C">
      <w:pPr>
        <w:bidi w:val="0"/>
        <w:spacing w:before="120" w:after="120" w:line="276" w:lineRule="auto"/>
        <w:ind w:left="1080"/>
        <w:jc w:val="both"/>
        <w:rPr>
          <w:rFonts w:eastAsia="Calibri" w:cs="Times New Roman"/>
          <w:sz w:val="22"/>
          <w:szCs w:val="22"/>
          <w:lang w:val="en-GB" w:eastAsia="en-US"/>
        </w:rPr>
      </w:pPr>
      <w:r w:rsidRPr="00A54F5C">
        <w:rPr>
          <w:rFonts w:eastAsia="Calibri" w:cs="Times New Roman"/>
          <w:sz w:val="22"/>
          <w:szCs w:val="22"/>
          <w:lang w:val="en-GB" w:eastAsia="en-US"/>
        </w:rPr>
        <w:t>If no staff are employed by the Supplier, the Supplier has the right to refrain from arranging Employers Liability Insurance as stated in this clause.</w:t>
      </w:r>
    </w:p>
    <w:p w14:paraId="724C75E3" w14:textId="77777777" w:rsidR="00A54F5C" w:rsidRPr="00A54F5C" w:rsidRDefault="00A54F5C" w:rsidP="00A54F5C">
      <w:pPr>
        <w:numPr>
          <w:ilvl w:val="0"/>
          <w:numId w:val="34"/>
        </w:numPr>
        <w:bidi w:val="0"/>
        <w:spacing w:before="240" w:after="120" w:line="276" w:lineRule="auto"/>
        <w:jc w:val="both"/>
        <w:rPr>
          <w:rFonts w:eastAsia="Calibri" w:cs="Times New Roman"/>
          <w:sz w:val="22"/>
          <w:szCs w:val="22"/>
          <w:lang w:val="en-GB" w:eastAsia="en-US"/>
        </w:rPr>
      </w:pPr>
      <w:r w:rsidRPr="00A54F5C">
        <w:rPr>
          <w:rFonts w:eastAsia="Calibri" w:cs="Times New Roman"/>
          <w:b/>
          <w:bCs/>
          <w:sz w:val="22"/>
          <w:szCs w:val="22"/>
          <w:u w:val="single"/>
          <w:lang w:val="en-GB" w:eastAsia="en-US"/>
        </w:rPr>
        <w:t>Third Party Liability Insurance</w:t>
      </w:r>
      <w:r w:rsidRPr="00A54F5C">
        <w:rPr>
          <w:rFonts w:eastAsia="Calibri" w:cs="Times New Roman"/>
          <w:sz w:val="22"/>
          <w:szCs w:val="22"/>
          <w:lang w:val="en-GB" w:eastAsia="en-US"/>
        </w:rPr>
        <w:t xml:space="preserve"> covering the legal liability of the Supplier in respect of loss and/or damage caused to any person and/or entity in connection with, or in the framework of providing the services with a limit of liability of NIS 4,000,000 (four million New Israeli Shekels) per occurrence and in the aggregate for the period of insurance. The insurance is extended to indemnify the IUCC in respect of liability which is imposed on the IUCC for the errors and/or omissions of the Supplier and/or any party acting on behalf of the Supplier and this subject to a "cross liability" clause.</w:t>
      </w:r>
    </w:p>
    <w:p w14:paraId="7A5374CE" w14:textId="77777777" w:rsidR="00A54F5C" w:rsidRPr="00A54F5C" w:rsidRDefault="00A54F5C" w:rsidP="00A54F5C">
      <w:pPr>
        <w:numPr>
          <w:ilvl w:val="0"/>
          <w:numId w:val="34"/>
        </w:numPr>
        <w:bidi w:val="0"/>
        <w:spacing w:before="240" w:after="120" w:line="276" w:lineRule="auto"/>
        <w:jc w:val="both"/>
        <w:rPr>
          <w:rFonts w:eastAsia="Calibri" w:cs="Times New Roman"/>
          <w:sz w:val="22"/>
          <w:szCs w:val="22"/>
          <w:lang w:val="en-GB" w:eastAsia="en-US"/>
        </w:rPr>
      </w:pPr>
      <w:r w:rsidRPr="00A54F5C">
        <w:rPr>
          <w:rFonts w:eastAsia="Calibri" w:cs="Times New Roman"/>
          <w:b/>
          <w:bCs/>
          <w:sz w:val="22"/>
          <w:szCs w:val="22"/>
          <w:u w:val="single"/>
          <w:lang w:val="en-GB" w:eastAsia="en-US"/>
        </w:rPr>
        <w:t>Professional Indemnity Insurance</w:t>
      </w:r>
      <w:r w:rsidRPr="00A54F5C">
        <w:rPr>
          <w:rFonts w:eastAsia="Calibri" w:cs="Times New Roman"/>
          <w:b/>
          <w:bCs/>
          <w:sz w:val="22"/>
          <w:szCs w:val="22"/>
          <w:lang w:val="en-GB" w:eastAsia="en-US"/>
        </w:rPr>
        <w:t xml:space="preserve"> </w:t>
      </w:r>
      <w:r w:rsidRPr="00A54F5C">
        <w:rPr>
          <w:rFonts w:eastAsia="Calibri" w:cs="Times New Roman"/>
          <w:sz w:val="22"/>
          <w:szCs w:val="22"/>
          <w:lang w:val="en-GB" w:eastAsia="en-US"/>
        </w:rPr>
        <w:t xml:space="preserve">covering the legal liability of the Supplier in respect of the services, with a limit of liability of NIS 4,000,000 (four million New Israeli Shekels) per occurrence and in the aggregate for the period of insurance. </w:t>
      </w:r>
    </w:p>
    <w:p w14:paraId="6EB5000A" w14:textId="77777777" w:rsidR="00A54F5C" w:rsidRPr="00A54F5C" w:rsidRDefault="00A54F5C" w:rsidP="00A54F5C">
      <w:pPr>
        <w:bidi w:val="0"/>
        <w:spacing w:before="120" w:after="120" w:line="276" w:lineRule="auto"/>
        <w:ind w:left="1080"/>
        <w:jc w:val="both"/>
        <w:rPr>
          <w:rFonts w:eastAsia="Calibri" w:cs="Times New Roman"/>
          <w:sz w:val="22"/>
          <w:szCs w:val="22"/>
          <w:lang w:val="en-GB" w:eastAsia="en-US"/>
        </w:rPr>
      </w:pPr>
      <w:r w:rsidRPr="00A54F5C">
        <w:rPr>
          <w:rFonts w:eastAsia="Calibri" w:cs="Times New Roman"/>
          <w:sz w:val="22"/>
          <w:szCs w:val="22"/>
          <w:lang w:val="en-GB" w:eastAsia="en-US"/>
        </w:rPr>
        <w:t>The insurance includes an extended discovery period of 12 months after expiry of the period of insurance, on condition that no other insurance has been arranged by the Supplier providing equivalent cover to that stipulated in the provisions of this contract. The insurance as aforementioned will include a retroactive date effective from the date on which provision of the services commenced. The insurance is extended to indemnify the IUCC in respect of liability which is imposed on the IUCC due to the errors or omissions of the Supplier or of any party acting on behalf of the Supplier and this without derogating from the insurance covering the liability of the Supplier towards the IUCC.</w:t>
      </w:r>
    </w:p>
    <w:p w14:paraId="30CF6D8E" w14:textId="77777777" w:rsidR="00A54F5C" w:rsidRPr="00A54F5C" w:rsidRDefault="00A54F5C" w:rsidP="00A54F5C">
      <w:pPr>
        <w:numPr>
          <w:ilvl w:val="0"/>
          <w:numId w:val="35"/>
        </w:numPr>
        <w:bidi w:val="0"/>
        <w:spacing w:before="240" w:after="120" w:line="276" w:lineRule="auto"/>
        <w:jc w:val="both"/>
        <w:rPr>
          <w:rFonts w:eastAsia="Calibri" w:cs="Times New Roman"/>
          <w:sz w:val="22"/>
          <w:szCs w:val="22"/>
          <w:lang w:val="en-GB" w:eastAsia="en-US"/>
        </w:rPr>
      </w:pPr>
      <w:r w:rsidRPr="00A54F5C">
        <w:rPr>
          <w:rFonts w:eastAsia="Calibri" w:cs="Times New Roman"/>
          <w:sz w:val="22"/>
          <w:szCs w:val="22"/>
          <w:lang w:val="en-GB" w:eastAsia="en-US"/>
        </w:rPr>
        <w:t>It is clarified that the limits of liability required in the framework of which the Supplier’s insurance covers as stated in clause 1 above are a minimum demand imposed on the Supplier which does not exempt the Supplier from the full liability in accordance with this agreement and/or under any applicable law. It is hereby agreed that the Supplier will not have any allegation towards the IUCC or any party acting on behalf of the IUCC in any manner related to the limits of liability as aforementioned.</w:t>
      </w:r>
    </w:p>
    <w:p w14:paraId="20AAA60C" w14:textId="77777777" w:rsidR="00A54F5C" w:rsidRPr="00A54F5C" w:rsidRDefault="00A54F5C" w:rsidP="00A54F5C">
      <w:pPr>
        <w:numPr>
          <w:ilvl w:val="0"/>
          <w:numId w:val="35"/>
        </w:numPr>
        <w:bidi w:val="0"/>
        <w:spacing w:before="240" w:after="120" w:line="276" w:lineRule="auto"/>
        <w:jc w:val="both"/>
        <w:rPr>
          <w:rFonts w:eastAsia="Calibri" w:cs="Times New Roman"/>
          <w:sz w:val="22"/>
          <w:szCs w:val="22"/>
          <w:lang w:val="en-GB" w:eastAsia="en-US"/>
        </w:rPr>
      </w:pPr>
      <w:r w:rsidRPr="00A54F5C">
        <w:rPr>
          <w:rFonts w:eastAsia="Calibri" w:cs="Times New Roman"/>
          <w:sz w:val="22"/>
          <w:szCs w:val="22"/>
          <w:lang w:val="en-GB" w:eastAsia="en-US"/>
        </w:rPr>
        <w:t>The Supplier’s insurance covers will be primary to any other insurance arranged by the IUCC and will contain a clause confirming that the insurers waive any allegation, demand or claim regarding contribution of the IUCC’s insurance covers. The Supplier’s insurance covers will contain a clause confirming that the aforementioned insurance covers will neither be cancelled nor restricted during the period of insurance other than by prior written notice of 30 days by registered post to the IUCC.</w:t>
      </w:r>
    </w:p>
    <w:p w14:paraId="4DB0DC72" w14:textId="77777777" w:rsidR="00A54F5C" w:rsidRPr="00A54F5C" w:rsidRDefault="00A54F5C" w:rsidP="00A54F5C">
      <w:pPr>
        <w:numPr>
          <w:ilvl w:val="0"/>
          <w:numId w:val="35"/>
        </w:numPr>
        <w:bidi w:val="0"/>
        <w:spacing w:before="240" w:after="120" w:line="276" w:lineRule="auto"/>
        <w:jc w:val="both"/>
        <w:rPr>
          <w:rFonts w:eastAsia="Calibri" w:cs="Times New Roman"/>
          <w:sz w:val="22"/>
          <w:szCs w:val="22"/>
          <w:lang w:val="en-GB" w:eastAsia="en-US"/>
        </w:rPr>
      </w:pPr>
      <w:r w:rsidRPr="00A54F5C">
        <w:rPr>
          <w:rFonts w:eastAsia="Calibri" w:cs="Times New Roman"/>
          <w:sz w:val="22"/>
          <w:szCs w:val="22"/>
          <w:lang w:val="en-GB" w:eastAsia="en-US"/>
        </w:rPr>
        <w:t>The Supplier exempts the IUCC and any party acting on behalf of the IUCC from liability for any loss or damage to property which is brought by the Supplier or by any party acting on behalf of the Supplier into the premises of the IUCC which is used by the Supplier for the purpose of providing the services, neither will the Supplier have any allegation, demand or claim against the parties stated above in respect of loss or damage as aforementioned. The aforementioned exemption will not apply to anyone who causes malicious damage.</w:t>
      </w:r>
    </w:p>
    <w:p w14:paraId="1505E333" w14:textId="77777777" w:rsidR="00A54F5C" w:rsidRPr="00A54F5C" w:rsidRDefault="00A54F5C" w:rsidP="00A54F5C">
      <w:pPr>
        <w:numPr>
          <w:ilvl w:val="0"/>
          <w:numId w:val="35"/>
        </w:numPr>
        <w:bidi w:val="0"/>
        <w:spacing w:before="240" w:after="120" w:line="276" w:lineRule="auto"/>
        <w:jc w:val="both"/>
        <w:rPr>
          <w:rFonts w:eastAsia="Calibri" w:cs="Times New Roman"/>
          <w:sz w:val="22"/>
          <w:szCs w:val="22"/>
          <w:lang w:val="en-GB" w:eastAsia="en-US"/>
        </w:rPr>
      </w:pPr>
      <w:r w:rsidRPr="00A54F5C">
        <w:rPr>
          <w:rFonts w:eastAsia="Calibri" w:cs="Times New Roman"/>
          <w:sz w:val="22"/>
          <w:szCs w:val="22"/>
          <w:lang w:val="en-GB" w:eastAsia="en-US"/>
        </w:rPr>
        <w:t>Without derogating from any of the provisions of this agreement regarding assigning the agreement, and in the event that the services addressed by this agreement or part thereof are provided by subcontractors on behalf of the Supplier, the Supplier must ensure that the subcontractors hold suitable insurance policies in accordance with the conditions and the amounts stated in this agreement. Alternatively, the Supplier will be entitled to include the subcontractors in the named insured under the policies arranged by the Supplier as stated in the certificate of insurance of the Supplier.</w:t>
      </w:r>
    </w:p>
    <w:p w14:paraId="1DE9D094" w14:textId="77777777" w:rsidR="00A54F5C" w:rsidRPr="00A54F5C" w:rsidRDefault="00A54F5C" w:rsidP="00A54F5C">
      <w:pPr>
        <w:bidi w:val="0"/>
        <w:spacing w:before="120" w:after="120" w:line="276" w:lineRule="auto"/>
        <w:ind w:left="360"/>
        <w:jc w:val="both"/>
        <w:rPr>
          <w:rFonts w:eastAsia="Calibri" w:cs="Times New Roman"/>
          <w:sz w:val="22"/>
          <w:szCs w:val="22"/>
          <w:lang w:val="en-GB" w:eastAsia="en-US"/>
        </w:rPr>
      </w:pPr>
    </w:p>
    <w:p w14:paraId="2DF38852" w14:textId="77777777" w:rsidR="00A54F5C" w:rsidRPr="00A54F5C" w:rsidRDefault="00A54F5C" w:rsidP="00A54F5C">
      <w:pPr>
        <w:bidi w:val="0"/>
        <w:spacing w:before="120" w:after="120" w:line="276" w:lineRule="auto"/>
        <w:rPr>
          <w:rFonts w:ascii="Calibri" w:eastAsia="Calibri" w:hAnsi="Calibri" w:cs="Arial"/>
          <w:sz w:val="22"/>
          <w:szCs w:val="22"/>
          <w:rtl/>
          <w:lang w:val="en-GB" w:eastAsia="en-US"/>
        </w:rPr>
      </w:pPr>
    </w:p>
    <w:p w14:paraId="72C1815C" w14:textId="77777777" w:rsidR="00A54F5C" w:rsidRDefault="00A54F5C" w:rsidP="00A54F5C">
      <w:pPr>
        <w:bidi w:val="0"/>
        <w:jc w:val="both"/>
        <w:rPr>
          <w:rFonts w:ascii="Arial" w:hAnsi="Arial"/>
          <w:b/>
          <w:bCs/>
          <w:snapToGrid w:val="0"/>
          <w:sz w:val="28"/>
          <w:szCs w:val="28"/>
          <w:u w:val="single"/>
          <w:rtl/>
          <w:lang w:eastAsia="en-US"/>
        </w:rPr>
      </w:pPr>
    </w:p>
    <w:sectPr w:rsidR="00A54F5C" w:rsidSect="002E79BB">
      <w:headerReference w:type="default" r:id="rId9"/>
      <w:footerReference w:type="default" r:id="rId10"/>
      <w:pgSz w:w="11906" w:h="16838"/>
      <w:pgMar w:top="1079" w:right="1466" w:bottom="1078" w:left="1260" w:header="708" w:footer="24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9014" w14:textId="77777777" w:rsidR="00C721EB" w:rsidRDefault="00C721EB">
      <w:r>
        <w:separator/>
      </w:r>
    </w:p>
  </w:endnote>
  <w:endnote w:type="continuationSeparator" w:id="0">
    <w:p w14:paraId="25BF0B05" w14:textId="77777777" w:rsidR="00C721EB" w:rsidRDefault="00C7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7272" w14:textId="77777777" w:rsidR="000E30B2" w:rsidRDefault="000E30B2">
    <w:pPr>
      <w:pStyle w:val="a5"/>
      <w:rPr>
        <w:sz w:val="22"/>
        <w:szCs w:val="22"/>
        <w:rtl/>
      </w:rPr>
    </w:pPr>
    <w:r>
      <w:rPr>
        <w:rFonts w:hint="cs"/>
        <w:sz w:val="22"/>
        <w:szCs w:val="22"/>
        <w:rtl/>
      </w:rPr>
      <w:tab/>
    </w:r>
    <w:r>
      <w:rPr>
        <w:rFonts w:hint="cs"/>
        <w:sz w:val="22"/>
        <w:szCs w:val="22"/>
        <w:rtl/>
      </w:rPr>
      <w:tab/>
    </w:r>
    <w:r>
      <w:rPr>
        <w:rStyle w:val="a6"/>
      </w:rPr>
      <w:fldChar w:fldCharType="begin"/>
    </w:r>
    <w:r>
      <w:rPr>
        <w:rStyle w:val="a6"/>
      </w:rPr>
      <w:instrText xml:space="preserve"> PAGE </w:instrText>
    </w:r>
    <w:r>
      <w:rPr>
        <w:rStyle w:val="a6"/>
      </w:rPr>
      <w:fldChar w:fldCharType="separate"/>
    </w:r>
    <w:r w:rsidR="005D7EB3">
      <w:rPr>
        <w:rStyle w:val="a6"/>
        <w:noProof/>
        <w:rtl/>
      </w:rPr>
      <w:t>20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EC79" w14:textId="77777777" w:rsidR="00C721EB" w:rsidRDefault="00C721EB">
      <w:r>
        <w:separator/>
      </w:r>
    </w:p>
  </w:footnote>
  <w:footnote w:type="continuationSeparator" w:id="0">
    <w:p w14:paraId="31E8A1AF" w14:textId="77777777" w:rsidR="00C721EB" w:rsidRDefault="00C7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FA7C" w14:textId="77777777" w:rsidR="000E30B2" w:rsidRDefault="000E30B2">
    <w:pPr>
      <w:pStyle w:val="a4"/>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4CB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right="1080" w:hanging="360"/>
      </w:pPr>
      <w:rPr>
        <w:rFonts w:ascii="Symbol" w:hAnsi="Symbol" w:hint="default"/>
      </w:rPr>
    </w:lvl>
    <w:lvl w:ilvl="2">
      <w:start w:val="1"/>
      <w:numFmt w:val="bullet"/>
      <w:lvlText w:val="o"/>
      <w:lvlJc w:val="left"/>
      <w:pPr>
        <w:tabs>
          <w:tab w:val="num" w:pos="1440"/>
        </w:tabs>
        <w:ind w:left="1800" w:right="1800" w:hanging="360"/>
      </w:pPr>
      <w:rPr>
        <w:rFonts w:ascii="Courier New" w:hAnsi="Courier New" w:cs="Courier New" w:hint="default"/>
      </w:rPr>
    </w:lvl>
    <w:lvl w:ilvl="3">
      <w:start w:val="1"/>
      <w:numFmt w:val="bullet"/>
      <w:lvlText w:val=""/>
      <w:lvlJc w:val="left"/>
      <w:pPr>
        <w:tabs>
          <w:tab w:val="num" w:pos="2160"/>
        </w:tabs>
        <w:ind w:left="2520" w:right="2520" w:hanging="360"/>
      </w:pPr>
      <w:rPr>
        <w:rFonts w:ascii="Wingdings" w:hAnsi="Wingdings" w:hint="default"/>
      </w:rPr>
    </w:lvl>
    <w:lvl w:ilvl="4">
      <w:start w:val="1"/>
      <w:numFmt w:val="bullet"/>
      <w:lvlText w:val=""/>
      <w:lvlJc w:val="left"/>
      <w:pPr>
        <w:tabs>
          <w:tab w:val="num" w:pos="2880"/>
        </w:tabs>
        <w:ind w:left="3240" w:right="3240" w:hanging="360"/>
      </w:pPr>
      <w:rPr>
        <w:rFonts w:ascii="Wingdings" w:hAnsi="Wingdings" w:hint="default"/>
      </w:rPr>
    </w:lvl>
    <w:lvl w:ilvl="5">
      <w:start w:val="1"/>
      <w:numFmt w:val="bullet"/>
      <w:lvlText w:val=""/>
      <w:lvlJc w:val="left"/>
      <w:pPr>
        <w:tabs>
          <w:tab w:val="num" w:pos="3600"/>
        </w:tabs>
        <w:ind w:left="3960" w:right="3960" w:hanging="360"/>
      </w:pPr>
      <w:rPr>
        <w:rFonts w:ascii="Symbol" w:hAnsi="Symbol" w:hint="default"/>
      </w:rPr>
    </w:lvl>
    <w:lvl w:ilvl="6">
      <w:start w:val="1"/>
      <w:numFmt w:val="bullet"/>
      <w:lvlText w:val="o"/>
      <w:lvlJc w:val="left"/>
      <w:pPr>
        <w:tabs>
          <w:tab w:val="num" w:pos="4320"/>
        </w:tabs>
        <w:ind w:left="4680" w:right="4680" w:hanging="360"/>
      </w:pPr>
      <w:rPr>
        <w:rFonts w:ascii="Courier New" w:hAnsi="Courier New" w:cs="Courier New" w:hint="default"/>
      </w:rPr>
    </w:lvl>
    <w:lvl w:ilvl="7">
      <w:start w:val="1"/>
      <w:numFmt w:val="bullet"/>
      <w:lvlText w:val=""/>
      <w:lvlJc w:val="left"/>
      <w:pPr>
        <w:tabs>
          <w:tab w:val="num" w:pos="5040"/>
        </w:tabs>
        <w:ind w:left="5400" w:right="5400" w:hanging="360"/>
      </w:pPr>
      <w:rPr>
        <w:rFonts w:ascii="Wingdings" w:hAnsi="Wingdings" w:hint="default"/>
      </w:rPr>
    </w:lvl>
    <w:lvl w:ilvl="8">
      <w:start w:val="1"/>
      <w:numFmt w:val="bullet"/>
      <w:lvlText w:val=""/>
      <w:lvlJc w:val="left"/>
      <w:pPr>
        <w:tabs>
          <w:tab w:val="num" w:pos="5760"/>
        </w:tabs>
        <w:ind w:left="6120" w:right="6120" w:hanging="360"/>
      </w:pPr>
      <w:rPr>
        <w:rFonts w:ascii="Wingdings" w:hAnsi="Wingdings" w:hint="default"/>
      </w:rPr>
    </w:lvl>
  </w:abstractNum>
  <w:abstractNum w:abstractNumId="1" w15:restartNumberingAfterBreak="0">
    <w:nsid w:val="01A8413F"/>
    <w:multiLevelType w:val="hybridMultilevel"/>
    <w:tmpl w:val="B53EB99E"/>
    <w:lvl w:ilvl="0" w:tplc="6136AA90">
      <w:start w:val="1"/>
      <w:numFmt w:val="bullet"/>
      <w:lvlText w:val="-"/>
      <w:lvlJc w:val="left"/>
      <w:pPr>
        <w:tabs>
          <w:tab w:val="num" w:pos="1494"/>
        </w:tabs>
        <w:ind w:left="1494" w:right="1494" w:hanging="360"/>
      </w:pPr>
      <w:rPr>
        <w:rFonts w:ascii="Symbol" w:hAnsi="Symbol" w:hint="default"/>
        <w:b/>
        <w:bCs/>
      </w:rPr>
    </w:lvl>
    <w:lvl w:ilvl="1" w:tplc="04090003">
      <w:start w:val="1"/>
      <w:numFmt w:val="bullet"/>
      <w:lvlText w:val="o"/>
      <w:lvlJc w:val="left"/>
      <w:pPr>
        <w:tabs>
          <w:tab w:val="num" w:pos="1494"/>
        </w:tabs>
        <w:ind w:left="1494" w:right="1494" w:hanging="360"/>
      </w:pPr>
      <w:rPr>
        <w:rFonts w:ascii="Courier New" w:hAnsi="Courier New" w:cs="Courier New" w:hint="default"/>
      </w:rPr>
    </w:lvl>
    <w:lvl w:ilvl="2" w:tplc="04090005" w:tentative="1">
      <w:start w:val="1"/>
      <w:numFmt w:val="bullet"/>
      <w:lvlText w:val=""/>
      <w:lvlJc w:val="left"/>
      <w:pPr>
        <w:tabs>
          <w:tab w:val="num" w:pos="2214"/>
        </w:tabs>
        <w:ind w:left="2214" w:right="2214" w:hanging="360"/>
      </w:pPr>
      <w:rPr>
        <w:rFonts w:ascii="Wingdings" w:hAnsi="Wingdings" w:hint="default"/>
      </w:rPr>
    </w:lvl>
    <w:lvl w:ilvl="3" w:tplc="04090001" w:tentative="1">
      <w:start w:val="1"/>
      <w:numFmt w:val="bullet"/>
      <w:lvlText w:val=""/>
      <w:lvlJc w:val="left"/>
      <w:pPr>
        <w:tabs>
          <w:tab w:val="num" w:pos="2934"/>
        </w:tabs>
        <w:ind w:left="2934" w:right="2934" w:hanging="360"/>
      </w:pPr>
      <w:rPr>
        <w:rFonts w:ascii="Symbol" w:hAnsi="Symbol" w:hint="default"/>
      </w:rPr>
    </w:lvl>
    <w:lvl w:ilvl="4" w:tplc="04090003" w:tentative="1">
      <w:start w:val="1"/>
      <w:numFmt w:val="bullet"/>
      <w:lvlText w:val="o"/>
      <w:lvlJc w:val="left"/>
      <w:pPr>
        <w:tabs>
          <w:tab w:val="num" w:pos="3654"/>
        </w:tabs>
        <w:ind w:left="3654" w:right="3654" w:hanging="360"/>
      </w:pPr>
      <w:rPr>
        <w:rFonts w:ascii="Courier New" w:hAnsi="Courier New" w:cs="Courier New" w:hint="default"/>
      </w:rPr>
    </w:lvl>
    <w:lvl w:ilvl="5" w:tplc="04090005" w:tentative="1">
      <w:start w:val="1"/>
      <w:numFmt w:val="bullet"/>
      <w:lvlText w:val=""/>
      <w:lvlJc w:val="left"/>
      <w:pPr>
        <w:tabs>
          <w:tab w:val="num" w:pos="4374"/>
        </w:tabs>
        <w:ind w:left="4374" w:right="4374" w:hanging="360"/>
      </w:pPr>
      <w:rPr>
        <w:rFonts w:ascii="Wingdings" w:hAnsi="Wingdings" w:hint="default"/>
      </w:rPr>
    </w:lvl>
    <w:lvl w:ilvl="6" w:tplc="04090001" w:tentative="1">
      <w:start w:val="1"/>
      <w:numFmt w:val="bullet"/>
      <w:lvlText w:val=""/>
      <w:lvlJc w:val="left"/>
      <w:pPr>
        <w:tabs>
          <w:tab w:val="num" w:pos="5094"/>
        </w:tabs>
        <w:ind w:left="5094" w:right="5094" w:hanging="360"/>
      </w:pPr>
      <w:rPr>
        <w:rFonts w:ascii="Symbol" w:hAnsi="Symbol" w:hint="default"/>
      </w:rPr>
    </w:lvl>
    <w:lvl w:ilvl="7" w:tplc="04090003" w:tentative="1">
      <w:start w:val="1"/>
      <w:numFmt w:val="bullet"/>
      <w:lvlText w:val="o"/>
      <w:lvlJc w:val="left"/>
      <w:pPr>
        <w:tabs>
          <w:tab w:val="num" w:pos="5814"/>
        </w:tabs>
        <w:ind w:left="5814" w:right="5814" w:hanging="360"/>
      </w:pPr>
      <w:rPr>
        <w:rFonts w:ascii="Courier New" w:hAnsi="Courier New" w:cs="Courier New" w:hint="default"/>
      </w:rPr>
    </w:lvl>
    <w:lvl w:ilvl="8" w:tplc="04090005" w:tentative="1">
      <w:start w:val="1"/>
      <w:numFmt w:val="bullet"/>
      <w:lvlText w:val=""/>
      <w:lvlJc w:val="left"/>
      <w:pPr>
        <w:tabs>
          <w:tab w:val="num" w:pos="6534"/>
        </w:tabs>
        <w:ind w:left="6534" w:right="6534" w:hanging="360"/>
      </w:pPr>
      <w:rPr>
        <w:rFonts w:ascii="Wingdings" w:hAnsi="Wingdings" w:hint="default"/>
      </w:rPr>
    </w:lvl>
  </w:abstractNum>
  <w:abstractNum w:abstractNumId="2" w15:restartNumberingAfterBreak="0">
    <w:nsid w:val="023859A4"/>
    <w:multiLevelType w:val="multilevel"/>
    <w:tmpl w:val="3F90DD5A"/>
    <w:lvl w:ilvl="0">
      <w:start w:val="11"/>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none"/>
      <w:lvlText w:val="10.2"/>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3" w15:restartNumberingAfterBreak="0">
    <w:nsid w:val="035E4FBD"/>
    <w:multiLevelType w:val="hybridMultilevel"/>
    <w:tmpl w:val="730E5660"/>
    <w:lvl w:ilvl="0" w:tplc="C0C82930">
      <w:start w:val="1"/>
      <w:numFmt w:val="bullet"/>
      <w:lvlText w:val=""/>
      <w:lvlJc w:val="left"/>
      <w:pPr>
        <w:tabs>
          <w:tab w:val="num" w:pos="761"/>
        </w:tabs>
        <w:ind w:left="761" w:right="761"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84C6E15"/>
    <w:multiLevelType w:val="singleLevel"/>
    <w:tmpl w:val="041D0001"/>
    <w:lvl w:ilvl="0">
      <w:start w:val="1"/>
      <w:numFmt w:val="bullet"/>
      <w:lvlText w:val=""/>
      <w:lvlJc w:val="left"/>
      <w:pPr>
        <w:tabs>
          <w:tab w:val="num" w:pos="360"/>
        </w:tabs>
        <w:ind w:left="360" w:right="360" w:hanging="360"/>
      </w:pPr>
      <w:rPr>
        <w:rFonts w:ascii="Symbol" w:cs="Miriam" w:hint="default"/>
      </w:rPr>
    </w:lvl>
  </w:abstractNum>
  <w:abstractNum w:abstractNumId="5" w15:restartNumberingAfterBreak="0">
    <w:nsid w:val="0EE939E6"/>
    <w:multiLevelType w:val="hybridMultilevel"/>
    <w:tmpl w:val="E25464C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640B50"/>
    <w:multiLevelType w:val="multilevel"/>
    <w:tmpl w:val="7C0EC3DC"/>
    <w:lvl w:ilvl="0">
      <w:start w:val="7"/>
      <w:numFmt w:val="decimal"/>
      <w:lvlText w:val="%1"/>
      <w:lvlJc w:val="left"/>
      <w:pPr>
        <w:tabs>
          <w:tab w:val="num" w:pos="360"/>
        </w:tabs>
        <w:ind w:left="360" w:right="360" w:hanging="360"/>
      </w:pPr>
      <w:rPr>
        <w:rFonts w:hint="default"/>
      </w:rPr>
    </w:lvl>
    <w:lvl w:ilvl="1">
      <w:start w:val="4"/>
      <w:numFmt w:val="decimal"/>
      <w:lvlText w:val="%1.%2"/>
      <w:lvlJc w:val="left"/>
      <w:pPr>
        <w:tabs>
          <w:tab w:val="num" w:pos="360"/>
        </w:tabs>
        <w:ind w:left="360" w:right="360" w:hanging="360"/>
      </w:pPr>
      <w:rPr>
        <w:rFonts w:hint="default"/>
      </w:rPr>
    </w:lvl>
    <w:lvl w:ilvl="2">
      <w:start w:val="1"/>
      <w:numFmt w:val="decimal"/>
      <w:lvlText w:val="%1.%2."/>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7" w15:restartNumberingAfterBreak="0">
    <w:nsid w:val="25F97BA9"/>
    <w:multiLevelType w:val="singleLevel"/>
    <w:tmpl w:val="040D0017"/>
    <w:lvl w:ilvl="0">
      <w:start w:val="1"/>
      <w:numFmt w:val="lowerLetter"/>
      <w:lvlText w:val="%1)"/>
      <w:lvlJc w:val="left"/>
      <w:pPr>
        <w:tabs>
          <w:tab w:val="num" w:pos="1069"/>
        </w:tabs>
        <w:ind w:left="1069" w:right="1069" w:hanging="360"/>
      </w:pPr>
    </w:lvl>
  </w:abstractNum>
  <w:abstractNum w:abstractNumId="8" w15:restartNumberingAfterBreak="0">
    <w:nsid w:val="28644BBF"/>
    <w:multiLevelType w:val="hybridMultilevel"/>
    <w:tmpl w:val="C7520FEA"/>
    <w:lvl w:ilvl="0" w:tplc="4F9A46F6">
      <w:start w:val="4"/>
      <w:numFmt w:val="bullet"/>
      <w:lvlText w:val="-"/>
      <w:lvlJc w:val="left"/>
      <w:pPr>
        <w:tabs>
          <w:tab w:val="num" w:pos="720"/>
        </w:tabs>
        <w:ind w:left="720" w:right="720" w:hanging="360"/>
      </w:pPr>
      <w:rPr>
        <w:rFonts w:ascii="Arial" w:eastAsia="Times New Roman" w:hAnsi="Aria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2AEC6718"/>
    <w:multiLevelType w:val="singleLevel"/>
    <w:tmpl w:val="041D0001"/>
    <w:lvl w:ilvl="0">
      <w:start w:val="1"/>
      <w:numFmt w:val="bullet"/>
      <w:lvlText w:val=""/>
      <w:lvlJc w:val="left"/>
      <w:pPr>
        <w:tabs>
          <w:tab w:val="num" w:pos="360"/>
        </w:tabs>
        <w:ind w:left="360" w:right="360" w:hanging="360"/>
      </w:pPr>
      <w:rPr>
        <w:rFonts w:ascii="Symbol" w:cs="Miriam" w:hint="default"/>
      </w:rPr>
    </w:lvl>
  </w:abstractNum>
  <w:abstractNum w:abstractNumId="10" w15:restartNumberingAfterBreak="0">
    <w:nsid w:val="2EEB376E"/>
    <w:multiLevelType w:val="multilevel"/>
    <w:tmpl w:val="8320C830"/>
    <w:lvl w:ilvl="0">
      <w:start w:val="4"/>
      <w:numFmt w:val="none"/>
      <w:lvlText w:val="5"/>
      <w:lvlJc w:val="left"/>
      <w:pPr>
        <w:tabs>
          <w:tab w:val="num" w:pos="360"/>
        </w:tabs>
        <w:ind w:left="360" w:right="360" w:hanging="360"/>
      </w:pPr>
      <w:rPr>
        <w:rFonts w:hint="default"/>
      </w:rPr>
    </w:lvl>
    <w:lvl w:ilvl="1">
      <w:start w:val="2"/>
      <w:numFmt w:val="decimal"/>
      <w:lvlText w:val="%1.%2"/>
      <w:lvlJc w:val="left"/>
      <w:pPr>
        <w:tabs>
          <w:tab w:val="num" w:pos="0"/>
        </w:tabs>
        <w:ind w:left="900" w:right="900" w:hanging="360"/>
      </w:pPr>
      <w:rPr>
        <w:rFonts w:hint="default"/>
      </w:rPr>
    </w:lvl>
    <w:lvl w:ilvl="2">
      <w:start w:val="1"/>
      <w:numFmt w:val="decimal"/>
      <w:lvlText w:val="%1.%2.%3"/>
      <w:lvlJc w:val="left"/>
      <w:pPr>
        <w:tabs>
          <w:tab w:val="num" w:pos="0"/>
        </w:tabs>
        <w:ind w:left="1800" w:right="1800" w:hanging="720"/>
      </w:pPr>
      <w:rPr>
        <w:rFonts w:hint="default"/>
      </w:rPr>
    </w:lvl>
    <w:lvl w:ilvl="3">
      <w:start w:val="1"/>
      <w:numFmt w:val="decimal"/>
      <w:lvlText w:val="%1.%2.%3.%4"/>
      <w:lvlJc w:val="left"/>
      <w:pPr>
        <w:tabs>
          <w:tab w:val="num" w:pos="0"/>
        </w:tabs>
        <w:ind w:left="2340" w:right="2340" w:hanging="720"/>
      </w:pPr>
      <w:rPr>
        <w:rFonts w:hint="default"/>
      </w:rPr>
    </w:lvl>
    <w:lvl w:ilvl="4">
      <w:start w:val="1"/>
      <w:numFmt w:val="decimal"/>
      <w:lvlText w:val="%1.%2.%3.%4.%5"/>
      <w:lvlJc w:val="left"/>
      <w:pPr>
        <w:tabs>
          <w:tab w:val="num" w:pos="0"/>
        </w:tabs>
        <w:ind w:left="3240" w:right="3240" w:hanging="1080"/>
      </w:pPr>
      <w:rPr>
        <w:rFonts w:hint="default"/>
      </w:rPr>
    </w:lvl>
    <w:lvl w:ilvl="5">
      <w:start w:val="1"/>
      <w:numFmt w:val="decimal"/>
      <w:lvlText w:val="%1.%2.%3.%4.%5.%6"/>
      <w:lvlJc w:val="left"/>
      <w:pPr>
        <w:tabs>
          <w:tab w:val="num" w:pos="0"/>
        </w:tabs>
        <w:ind w:left="3780" w:right="3780" w:hanging="1080"/>
      </w:pPr>
      <w:rPr>
        <w:rFonts w:hint="default"/>
      </w:rPr>
    </w:lvl>
    <w:lvl w:ilvl="6">
      <w:start w:val="1"/>
      <w:numFmt w:val="decimal"/>
      <w:lvlText w:val="%1.%2.%3.%4.%5.%6.%7"/>
      <w:lvlJc w:val="left"/>
      <w:pPr>
        <w:tabs>
          <w:tab w:val="num" w:pos="0"/>
        </w:tabs>
        <w:ind w:left="4680" w:right="4680" w:hanging="1440"/>
      </w:pPr>
      <w:rPr>
        <w:rFonts w:hint="default"/>
      </w:rPr>
    </w:lvl>
    <w:lvl w:ilvl="7">
      <w:start w:val="1"/>
      <w:numFmt w:val="decimal"/>
      <w:lvlText w:val="%1.%2.%3.%4.%5.%6.%7.%8"/>
      <w:lvlJc w:val="left"/>
      <w:pPr>
        <w:tabs>
          <w:tab w:val="num" w:pos="0"/>
        </w:tabs>
        <w:ind w:left="5220" w:right="5220" w:hanging="1440"/>
      </w:pPr>
      <w:rPr>
        <w:rFonts w:hint="default"/>
      </w:rPr>
    </w:lvl>
    <w:lvl w:ilvl="8">
      <w:start w:val="1"/>
      <w:numFmt w:val="decimal"/>
      <w:lvlText w:val="%1.%2.%3.%4.%5.%6.%7.%8.%9"/>
      <w:lvlJc w:val="left"/>
      <w:pPr>
        <w:tabs>
          <w:tab w:val="num" w:pos="0"/>
        </w:tabs>
        <w:ind w:left="5760" w:right="5760" w:hanging="1440"/>
      </w:pPr>
      <w:rPr>
        <w:rFonts w:hint="default"/>
      </w:rPr>
    </w:lvl>
  </w:abstractNum>
  <w:abstractNum w:abstractNumId="11" w15:restartNumberingAfterBreak="0">
    <w:nsid w:val="30740031"/>
    <w:multiLevelType w:val="multilevel"/>
    <w:tmpl w:val="0590DAB8"/>
    <w:lvl w:ilvl="0">
      <w:start w:val="1"/>
      <w:numFmt w:val="decimal"/>
      <w:lvlText w:val="(%1)"/>
      <w:lvlJc w:val="left"/>
      <w:pPr>
        <w:tabs>
          <w:tab w:val="num" w:pos="720"/>
        </w:tabs>
        <w:ind w:left="720" w:right="720" w:hanging="360"/>
      </w:pPr>
      <w:rPr>
        <w:rFonts w:hint="default"/>
      </w:rPr>
    </w:lvl>
    <w:lvl w:ilvl="1">
      <w:start w:val="1"/>
      <w:numFmt w:val="lowerRoman"/>
      <w:lvlText w:val="%2."/>
      <w:lvlJc w:val="left"/>
      <w:pPr>
        <w:tabs>
          <w:tab w:val="num" w:pos="1440"/>
        </w:tabs>
        <w:ind w:left="1440" w:right="1440" w:hanging="360"/>
      </w:pPr>
    </w:lvl>
    <w:lvl w:ilvl="2">
      <w:start w:val="1"/>
      <w:numFmt w:val="hebrew2"/>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Roman"/>
      <w:lvlText w:val="%5."/>
      <w:lvlJc w:val="left"/>
      <w:pPr>
        <w:tabs>
          <w:tab w:val="num" w:pos="3600"/>
        </w:tabs>
        <w:ind w:left="3600" w:right="3600" w:hanging="360"/>
      </w:pPr>
    </w:lvl>
    <w:lvl w:ilvl="5">
      <w:start w:val="1"/>
      <w:numFmt w:val="hebrew2"/>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Roman"/>
      <w:lvlText w:val="%8."/>
      <w:lvlJc w:val="left"/>
      <w:pPr>
        <w:tabs>
          <w:tab w:val="num" w:pos="5760"/>
        </w:tabs>
        <w:ind w:left="5760" w:right="5760" w:hanging="360"/>
      </w:pPr>
    </w:lvl>
    <w:lvl w:ilvl="8">
      <w:start w:val="1"/>
      <w:numFmt w:val="hebrew2"/>
      <w:lvlText w:val="%9."/>
      <w:lvlJc w:val="right"/>
      <w:pPr>
        <w:tabs>
          <w:tab w:val="num" w:pos="6480"/>
        </w:tabs>
        <w:ind w:left="6480" w:right="6480" w:hanging="180"/>
      </w:pPr>
    </w:lvl>
  </w:abstractNum>
  <w:abstractNum w:abstractNumId="12" w15:restartNumberingAfterBreak="0">
    <w:nsid w:val="35292F46"/>
    <w:multiLevelType w:val="hybridMultilevel"/>
    <w:tmpl w:val="A1E2D42A"/>
    <w:lvl w:ilvl="0" w:tplc="C0C82930">
      <w:start w:val="1"/>
      <w:numFmt w:val="bullet"/>
      <w:lvlText w:val=""/>
      <w:lvlJc w:val="left"/>
      <w:pPr>
        <w:tabs>
          <w:tab w:val="num" w:pos="761"/>
        </w:tabs>
        <w:ind w:left="761" w:right="761"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A8E24D7"/>
    <w:multiLevelType w:val="multilevel"/>
    <w:tmpl w:val="0EDC6112"/>
    <w:lvl w:ilvl="0">
      <w:start w:val="6"/>
      <w:numFmt w:val="decimal"/>
      <w:lvlText w:val="%1"/>
      <w:lvlJc w:val="left"/>
      <w:pPr>
        <w:ind w:left="360" w:right="360" w:hanging="360"/>
      </w:pPr>
      <w:rPr>
        <w:rFonts w:hint="default"/>
      </w:rPr>
    </w:lvl>
    <w:lvl w:ilvl="1">
      <w:start w:val="6"/>
      <w:numFmt w:val="decimal"/>
      <w:lvlText w:val="%1.%2"/>
      <w:lvlJc w:val="left"/>
      <w:pPr>
        <w:ind w:left="927" w:right="927" w:hanging="360"/>
      </w:pPr>
      <w:rPr>
        <w:rFonts w:hint="default"/>
      </w:rPr>
    </w:lvl>
    <w:lvl w:ilvl="2">
      <w:start w:val="1"/>
      <w:numFmt w:val="decimal"/>
      <w:lvlText w:val="%1.%2.%3"/>
      <w:lvlJc w:val="left"/>
      <w:pPr>
        <w:ind w:left="1854" w:right="1854" w:hanging="720"/>
      </w:pPr>
      <w:rPr>
        <w:rFonts w:hint="default"/>
      </w:rPr>
    </w:lvl>
    <w:lvl w:ilvl="3">
      <w:start w:val="1"/>
      <w:numFmt w:val="decimal"/>
      <w:lvlText w:val="%1.%2.%3.%4"/>
      <w:lvlJc w:val="left"/>
      <w:pPr>
        <w:ind w:left="2421" w:right="2421" w:hanging="720"/>
      </w:pPr>
      <w:rPr>
        <w:rFonts w:hint="default"/>
      </w:rPr>
    </w:lvl>
    <w:lvl w:ilvl="4">
      <w:start w:val="1"/>
      <w:numFmt w:val="decimal"/>
      <w:lvlText w:val="%1.%2.%3.%4.%5"/>
      <w:lvlJc w:val="left"/>
      <w:pPr>
        <w:ind w:left="3348" w:right="3348" w:hanging="1080"/>
      </w:pPr>
      <w:rPr>
        <w:rFonts w:hint="default"/>
      </w:rPr>
    </w:lvl>
    <w:lvl w:ilvl="5">
      <w:start w:val="1"/>
      <w:numFmt w:val="decimal"/>
      <w:lvlText w:val="%1.%2.%3.%4.%5.%6"/>
      <w:lvlJc w:val="left"/>
      <w:pPr>
        <w:ind w:left="3915" w:right="3915" w:hanging="1080"/>
      </w:pPr>
      <w:rPr>
        <w:rFonts w:hint="default"/>
      </w:rPr>
    </w:lvl>
    <w:lvl w:ilvl="6">
      <w:start w:val="1"/>
      <w:numFmt w:val="decimal"/>
      <w:lvlText w:val="%1.%2.%3.%4.%5.%6.%7"/>
      <w:lvlJc w:val="left"/>
      <w:pPr>
        <w:ind w:left="4842" w:right="4842" w:hanging="1440"/>
      </w:pPr>
      <w:rPr>
        <w:rFonts w:hint="default"/>
      </w:rPr>
    </w:lvl>
    <w:lvl w:ilvl="7">
      <w:start w:val="1"/>
      <w:numFmt w:val="decimal"/>
      <w:lvlText w:val="%1.%2.%3.%4.%5.%6.%7.%8"/>
      <w:lvlJc w:val="left"/>
      <w:pPr>
        <w:ind w:left="5409" w:right="5409" w:hanging="1440"/>
      </w:pPr>
      <w:rPr>
        <w:rFonts w:hint="default"/>
      </w:rPr>
    </w:lvl>
    <w:lvl w:ilvl="8">
      <w:start w:val="1"/>
      <w:numFmt w:val="decimal"/>
      <w:lvlText w:val="%1.%2.%3.%4.%5.%6.%7.%8.%9"/>
      <w:lvlJc w:val="left"/>
      <w:pPr>
        <w:ind w:left="6336" w:right="6336" w:hanging="1800"/>
      </w:pPr>
      <w:rPr>
        <w:rFonts w:hint="default"/>
      </w:rPr>
    </w:lvl>
  </w:abstractNum>
  <w:abstractNum w:abstractNumId="14" w15:restartNumberingAfterBreak="0">
    <w:nsid w:val="3AE76B74"/>
    <w:multiLevelType w:val="singleLevel"/>
    <w:tmpl w:val="0016BB74"/>
    <w:lvl w:ilvl="0">
      <w:start w:val="6"/>
      <w:numFmt w:val="decimal"/>
      <w:lvlText w:val="%1"/>
      <w:legacy w:legacy="1" w:legacySpace="0" w:legacyIndent="720"/>
      <w:lvlJc w:val="left"/>
      <w:pPr>
        <w:ind w:left="720" w:right="720" w:hanging="720"/>
      </w:pPr>
      <w:rPr>
        <w:b w:val="0"/>
      </w:rPr>
    </w:lvl>
  </w:abstractNum>
  <w:abstractNum w:abstractNumId="15" w15:restartNumberingAfterBreak="0">
    <w:nsid w:val="40CF0FDF"/>
    <w:multiLevelType w:val="singleLevel"/>
    <w:tmpl w:val="041D0001"/>
    <w:lvl w:ilvl="0">
      <w:start w:val="1"/>
      <w:numFmt w:val="bullet"/>
      <w:lvlText w:val=""/>
      <w:lvlJc w:val="left"/>
      <w:pPr>
        <w:tabs>
          <w:tab w:val="num" w:pos="360"/>
        </w:tabs>
        <w:ind w:left="360" w:right="360" w:hanging="360"/>
      </w:pPr>
      <w:rPr>
        <w:rFonts w:ascii="Symbol" w:cs="Miriam" w:hint="default"/>
      </w:rPr>
    </w:lvl>
  </w:abstractNum>
  <w:abstractNum w:abstractNumId="16" w15:restartNumberingAfterBreak="0">
    <w:nsid w:val="43350D5A"/>
    <w:multiLevelType w:val="hybridMultilevel"/>
    <w:tmpl w:val="35DA3B52"/>
    <w:lvl w:ilvl="0" w:tplc="6FBCF292">
      <w:start w:val="1"/>
      <w:numFmt w:val="none"/>
      <w:lvlText w:val="ג"/>
      <w:lvlJc w:val="center"/>
      <w:pPr>
        <w:tabs>
          <w:tab w:val="num" w:pos="540"/>
        </w:tabs>
        <w:ind w:left="540" w:right="540" w:hanging="360"/>
      </w:pPr>
      <w:rPr>
        <w:rFonts w:hint="default"/>
      </w:rPr>
    </w:lvl>
    <w:lvl w:ilvl="1" w:tplc="04090019">
      <w:start w:val="1"/>
      <w:numFmt w:val="lowerLetter"/>
      <w:lvlText w:val="%2."/>
      <w:lvlJc w:val="left"/>
      <w:pPr>
        <w:tabs>
          <w:tab w:val="num" w:pos="1568"/>
        </w:tabs>
        <w:ind w:left="1568" w:right="1568" w:hanging="360"/>
      </w:pPr>
    </w:lvl>
    <w:lvl w:ilvl="2" w:tplc="0409001B" w:tentative="1">
      <w:start w:val="1"/>
      <w:numFmt w:val="lowerRoman"/>
      <w:lvlText w:val="%3."/>
      <w:lvlJc w:val="right"/>
      <w:pPr>
        <w:tabs>
          <w:tab w:val="num" w:pos="2288"/>
        </w:tabs>
        <w:ind w:left="2288" w:right="2288" w:hanging="180"/>
      </w:pPr>
    </w:lvl>
    <w:lvl w:ilvl="3" w:tplc="0409000F" w:tentative="1">
      <w:start w:val="1"/>
      <w:numFmt w:val="decimal"/>
      <w:lvlText w:val="%4."/>
      <w:lvlJc w:val="left"/>
      <w:pPr>
        <w:tabs>
          <w:tab w:val="num" w:pos="3008"/>
        </w:tabs>
        <w:ind w:left="3008" w:right="3008" w:hanging="360"/>
      </w:pPr>
    </w:lvl>
    <w:lvl w:ilvl="4" w:tplc="04090019" w:tentative="1">
      <w:start w:val="1"/>
      <w:numFmt w:val="lowerLetter"/>
      <w:lvlText w:val="%5."/>
      <w:lvlJc w:val="left"/>
      <w:pPr>
        <w:tabs>
          <w:tab w:val="num" w:pos="3728"/>
        </w:tabs>
        <w:ind w:left="3728" w:right="3728" w:hanging="360"/>
      </w:pPr>
    </w:lvl>
    <w:lvl w:ilvl="5" w:tplc="0409001B" w:tentative="1">
      <w:start w:val="1"/>
      <w:numFmt w:val="lowerRoman"/>
      <w:lvlText w:val="%6."/>
      <w:lvlJc w:val="right"/>
      <w:pPr>
        <w:tabs>
          <w:tab w:val="num" w:pos="4448"/>
        </w:tabs>
        <w:ind w:left="4448" w:right="4448" w:hanging="180"/>
      </w:pPr>
    </w:lvl>
    <w:lvl w:ilvl="6" w:tplc="0409000F" w:tentative="1">
      <w:start w:val="1"/>
      <w:numFmt w:val="decimal"/>
      <w:lvlText w:val="%7."/>
      <w:lvlJc w:val="left"/>
      <w:pPr>
        <w:tabs>
          <w:tab w:val="num" w:pos="5168"/>
        </w:tabs>
        <w:ind w:left="5168" w:right="5168" w:hanging="360"/>
      </w:pPr>
    </w:lvl>
    <w:lvl w:ilvl="7" w:tplc="04090019" w:tentative="1">
      <w:start w:val="1"/>
      <w:numFmt w:val="lowerLetter"/>
      <w:lvlText w:val="%8."/>
      <w:lvlJc w:val="left"/>
      <w:pPr>
        <w:tabs>
          <w:tab w:val="num" w:pos="5888"/>
        </w:tabs>
        <w:ind w:left="5888" w:right="5888" w:hanging="360"/>
      </w:pPr>
    </w:lvl>
    <w:lvl w:ilvl="8" w:tplc="0409001B" w:tentative="1">
      <w:start w:val="1"/>
      <w:numFmt w:val="lowerRoman"/>
      <w:lvlText w:val="%9."/>
      <w:lvlJc w:val="right"/>
      <w:pPr>
        <w:tabs>
          <w:tab w:val="num" w:pos="6608"/>
        </w:tabs>
        <w:ind w:left="6608" w:right="6608" w:hanging="180"/>
      </w:pPr>
    </w:lvl>
  </w:abstractNum>
  <w:abstractNum w:abstractNumId="17" w15:restartNumberingAfterBreak="0">
    <w:nsid w:val="441C2295"/>
    <w:multiLevelType w:val="hybridMultilevel"/>
    <w:tmpl w:val="35DA3B52"/>
    <w:lvl w:ilvl="0" w:tplc="040D0001">
      <w:start w:val="1"/>
      <w:numFmt w:val="bullet"/>
      <w:lvlText w:val=""/>
      <w:lvlJc w:val="left"/>
      <w:pPr>
        <w:tabs>
          <w:tab w:val="num" w:pos="540"/>
        </w:tabs>
        <w:ind w:left="540" w:right="540" w:hanging="360"/>
      </w:pPr>
      <w:rPr>
        <w:rFonts w:ascii="Symbol" w:hAnsi="Symbol" w:hint="default"/>
      </w:rPr>
    </w:lvl>
    <w:lvl w:ilvl="1" w:tplc="04090019">
      <w:start w:val="1"/>
      <w:numFmt w:val="lowerLetter"/>
      <w:lvlText w:val="%2."/>
      <w:lvlJc w:val="left"/>
      <w:pPr>
        <w:tabs>
          <w:tab w:val="num" w:pos="1568"/>
        </w:tabs>
        <w:ind w:left="1568" w:right="1568" w:hanging="360"/>
      </w:pPr>
    </w:lvl>
    <w:lvl w:ilvl="2" w:tplc="0409001B" w:tentative="1">
      <w:start w:val="1"/>
      <w:numFmt w:val="lowerRoman"/>
      <w:lvlText w:val="%3."/>
      <w:lvlJc w:val="right"/>
      <w:pPr>
        <w:tabs>
          <w:tab w:val="num" w:pos="2288"/>
        </w:tabs>
        <w:ind w:left="2288" w:right="2288" w:hanging="180"/>
      </w:pPr>
    </w:lvl>
    <w:lvl w:ilvl="3" w:tplc="0409000F" w:tentative="1">
      <w:start w:val="1"/>
      <w:numFmt w:val="decimal"/>
      <w:lvlText w:val="%4."/>
      <w:lvlJc w:val="left"/>
      <w:pPr>
        <w:tabs>
          <w:tab w:val="num" w:pos="3008"/>
        </w:tabs>
        <w:ind w:left="3008" w:right="3008" w:hanging="360"/>
      </w:pPr>
    </w:lvl>
    <w:lvl w:ilvl="4" w:tplc="04090019" w:tentative="1">
      <w:start w:val="1"/>
      <w:numFmt w:val="lowerLetter"/>
      <w:lvlText w:val="%5."/>
      <w:lvlJc w:val="left"/>
      <w:pPr>
        <w:tabs>
          <w:tab w:val="num" w:pos="3728"/>
        </w:tabs>
        <w:ind w:left="3728" w:right="3728" w:hanging="360"/>
      </w:pPr>
    </w:lvl>
    <w:lvl w:ilvl="5" w:tplc="0409001B" w:tentative="1">
      <w:start w:val="1"/>
      <w:numFmt w:val="lowerRoman"/>
      <w:lvlText w:val="%6."/>
      <w:lvlJc w:val="right"/>
      <w:pPr>
        <w:tabs>
          <w:tab w:val="num" w:pos="4448"/>
        </w:tabs>
        <w:ind w:left="4448" w:right="4448" w:hanging="180"/>
      </w:pPr>
    </w:lvl>
    <w:lvl w:ilvl="6" w:tplc="0409000F" w:tentative="1">
      <w:start w:val="1"/>
      <w:numFmt w:val="decimal"/>
      <w:lvlText w:val="%7."/>
      <w:lvlJc w:val="left"/>
      <w:pPr>
        <w:tabs>
          <w:tab w:val="num" w:pos="5168"/>
        </w:tabs>
        <w:ind w:left="5168" w:right="5168" w:hanging="360"/>
      </w:pPr>
    </w:lvl>
    <w:lvl w:ilvl="7" w:tplc="04090019" w:tentative="1">
      <w:start w:val="1"/>
      <w:numFmt w:val="lowerLetter"/>
      <w:lvlText w:val="%8."/>
      <w:lvlJc w:val="left"/>
      <w:pPr>
        <w:tabs>
          <w:tab w:val="num" w:pos="5888"/>
        </w:tabs>
        <w:ind w:left="5888" w:right="5888" w:hanging="360"/>
      </w:pPr>
    </w:lvl>
    <w:lvl w:ilvl="8" w:tplc="0409001B" w:tentative="1">
      <w:start w:val="1"/>
      <w:numFmt w:val="lowerRoman"/>
      <w:lvlText w:val="%9."/>
      <w:lvlJc w:val="right"/>
      <w:pPr>
        <w:tabs>
          <w:tab w:val="num" w:pos="6608"/>
        </w:tabs>
        <w:ind w:left="6608" w:right="6608" w:hanging="180"/>
      </w:pPr>
    </w:lvl>
  </w:abstractNum>
  <w:abstractNum w:abstractNumId="18" w15:restartNumberingAfterBreak="0">
    <w:nsid w:val="451B5984"/>
    <w:multiLevelType w:val="hybridMultilevel"/>
    <w:tmpl w:val="4EFA37DE"/>
    <w:lvl w:ilvl="0" w:tplc="7E1C7538">
      <w:start w:val="1"/>
      <w:numFmt w:val="lowerLetter"/>
      <w:lvlText w:val="%1)"/>
      <w:lvlJc w:val="left"/>
      <w:pPr>
        <w:tabs>
          <w:tab w:val="num" w:pos="1080"/>
        </w:tabs>
        <w:ind w:left="1080" w:right="1080" w:hanging="360"/>
      </w:pPr>
      <w:rPr>
        <w:rFonts w:hint="default"/>
      </w:rPr>
    </w:lvl>
    <w:lvl w:ilvl="1" w:tplc="040D0019" w:tentative="1">
      <w:start w:val="1"/>
      <w:numFmt w:val="lowerLetter"/>
      <w:lvlText w:val="%2."/>
      <w:lvlJc w:val="left"/>
      <w:pPr>
        <w:tabs>
          <w:tab w:val="num" w:pos="1800"/>
        </w:tabs>
        <w:ind w:left="1800" w:right="1800" w:hanging="360"/>
      </w:p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19" w15:restartNumberingAfterBreak="0">
    <w:nsid w:val="4864558E"/>
    <w:multiLevelType w:val="multilevel"/>
    <w:tmpl w:val="0304280E"/>
    <w:lvl w:ilvl="0">
      <w:start w:val="5"/>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20" w15:restartNumberingAfterBreak="0">
    <w:nsid w:val="48DA0D57"/>
    <w:multiLevelType w:val="multilevel"/>
    <w:tmpl w:val="2AAC72A4"/>
    <w:lvl w:ilvl="0">
      <w:start w:val="1"/>
      <w:numFmt w:val="decimal"/>
      <w:pStyle w:val="a"/>
      <w:lvlText w:val="%1"/>
      <w:lvlJc w:val="left"/>
      <w:pPr>
        <w:tabs>
          <w:tab w:val="num" w:pos="567"/>
        </w:tabs>
        <w:ind w:left="567" w:right="567" w:hanging="567"/>
      </w:pPr>
      <w:rPr>
        <w:rFonts w:cs="David" w:hint="default"/>
        <w:b/>
        <w:bCs/>
        <w:i w:val="0"/>
        <w:iCs w:val="0"/>
        <w:sz w:val="26"/>
        <w:szCs w:val="26"/>
      </w:rPr>
    </w:lvl>
    <w:lvl w:ilvl="1">
      <w:start w:val="1"/>
      <w:numFmt w:val="decimal"/>
      <w:lvlText w:val="%1.%2"/>
      <w:lvlJc w:val="left"/>
      <w:pPr>
        <w:tabs>
          <w:tab w:val="num" w:pos="1276"/>
        </w:tabs>
        <w:ind w:left="1276" w:right="1276" w:hanging="766"/>
      </w:pPr>
      <w:rPr>
        <w:rFonts w:hint="default"/>
        <w:b/>
        <w:bCs/>
        <w:iCs w:val="0"/>
        <w:color w:val="auto"/>
        <w:sz w:val="26"/>
        <w:szCs w:val="26"/>
      </w:rPr>
    </w:lvl>
    <w:lvl w:ilvl="2">
      <w:start w:val="1"/>
      <w:numFmt w:val="decimal"/>
      <w:lvlText w:val="%1.%2.%3"/>
      <w:lvlJc w:val="left"/>
      <w:pPr>
        <w:tabs>
          <w:tab w:val="num" w:pos="1984"/>
        </w:tabs>
        <w:ind w:left="1984" w:right="1984" w:hanging="765"/>
      </w:pPr>
      <w:rPr>
        <w:rFonts w:hint="default"/>
        <w:b/>
        <w:bCs/>
        <w:iCs w:val="0"/>
        <w:sz w:val="26"/>
        <w:szCs w:val="26"/>
      </w:rPr>
    </w:lvl>
    <w:lvl w:ilvl="3">
      <w:start w:val="1"/>
      <w:numFmt w:val="decimal"/>
      <w:lvlText w:val="%1.%2.%3.%4"/>
      <w:lvlJc w:val="left"/>
      <w:pPr>
        <w:tabs>
          <w:tab w:val="num" w:pos="2693"/>
        </w:tabs>
        <w:ind w:left="2693" w:right="2693" w:hanging="765"/>
      </w:pPr>
      <w:rPr>
        <w:rFonts w:hint="default"/>
        <w:b/>
        <w:bCs/>
        <w:iCs w:val="0"/>
        <w:sz w:val="26"/>
        <w:szCs w:val="26"/>
      </w:rPr>
    </w:lvl>
    <w:lvl w:ilvl="4">
      <w:start w:val="1"/>
      <w:numFmt w:val="decimal"/>
      <w:lvlText w:val="%1.%2.%3.%4.%5"/>
      <w:lvlJc w:val="left"/>
      <w:pPr>
        <w:tabs>
          <w:tab w:val="num" w:pos="5329"/>
        </w:tabs>
        <w:ind w:left="5329" w:right="5329" w:hanging="2693"/>
      </w:pPr>
      <w:rPr>
        <w:rFonts w:hint="default"/>
        <w:b/>
        <w:bCs/>
        <w:iCs w:val="0"/>
        <w:sz w:val="26"/>
        <w:szCs w:val="26"/>
      </w:rPr>
    </w:lvl>
    <w:lvl w:ilvl="5">
      <w:start w:val="1"/>
      <w:numFmt w:val="decimal"/>
      <w:lvlText w:val="%1.%2.%3.%4.%5.%6"/>
      <w:lvlJc w:val="left"/>
      <w:pPr>
        <w:tabs>
          <w:tab w:val="num" w:pos="4484"/>
        </w:tabs>
        <w:ind w:left="4110" w:right="4110" w:hanging="708"/>
      </w:pPr>
      <w:rPr>
        <w:rFonts w:hint="default"/>
        <w:b/>
        <w:bCs/>
        <w:iCs w:val="0"/>
        <w:sz w:val="26"/>
        <w:szCs w:val="26"/>
      </w:rPr>
    </w:lvl>
    <w:lvl w:ilvl="6">
      <w:start w:val="1"/>
      <w:numFmt w:val="decimal"/>
      <w:lvlText w:val="%1.%2.%3.%4.%5.%6.%7"/>
      <w:lvlJc w:val="left"/>
      <w:pPr>
        <w:tabs>
          <w:tab w:val="num" w:pos="5193"/>
        </w:tabs>
        <w:ind w:left="4819" w:right="4819" w:hanging="709"/>
      </w:pPr>
      <w:rPr>
        <w:rFonts w:hint="default"/>
        <w:b/>
        <w:bCs/>
        <w:iCs w:val="0"/>
        <w:sz w:val="26"/>
        <w:szCs w:val="26"/>
      </w:rPr>
    </w:lvl>
    <w:lvl w:ilvl="7">
      <w:start w:val="1"/>
      <w:numFmt w:val="decimal"/>
      <w:lvlText w:val="%1.%2.%3.%4.%5.%6.%7.%8"/>
      <w:lvlJc w:val="center"/>
      <w:pPr>
        <w:tabs>
          <w:tab w:val="num" w:pos="0"/>
        </w:tabs>
        <w:ind w:left="5528" w:right="5528" w:hanging="709"/>
      </w:pPr>
      <w:rPr>
        <w:rFonts w:hint="default"/>
        <w:b/>
        <w:sz w:val="26"/>
      </w:rPr>
    </w:lvl>
    <w:lvl w:ilvl="8">
      <w:start w:val="1"/>
      <w:numFmt w:val="decimal"/>
      <w:lvlText w:val="%1.%2.%3.%4.%5.%6.%7.%8.%9"/>
      <w:lvlJc w:val="center"/>
      <w:pPr>
        <w:tabs>
          <w:tab w:val="num" w:pos="0"/>
        </w:tabs>
        <w:ind w:left="6236" w:right="6236" w:hanging="708"/>
      </w:pPr>
      <w:rPr>
        <w:rFonts w:hint="default"/>
        <w:b/>
        <w:sz w:val="26"/>
      </w:rPr>
    </w:lvl>
  </w:abstractNum>
  <w:abstractNum w:abstractNumId="21" w15:restartNumberingAfterBreak="0">
    <w:nsid w:val="494778F0"/>
    <w:multiLevelType w:val="hybridMultilevel"/>
    <w:tmpl w:val="FADEA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65F82"/>
    <w:multiLevelType w:val="multilevel"/>
    <w:tmpl w:val="6BF4FFDE"/>
    <w:lvl w:ilvl="0">
      <w:start w:val="3"/>
      <w:numFmt w:val="decimal"/>
      <w:lvlText w:val="%1"/>
      <w:lvlJc w:val="left"/>
      <w:pPr>
        <w:tabs>
          <w:tab w:val="num" w:pos="720"/>
        </w:tabs>
        <w:ind w:left="720" w:right="720" w:hanging="720"/>
      </w:pPr>
      <w:rPr>
        <w:rFonts w:hint="default"/>
      </w:rPr>
    </w:lvl>
    <w:lvl w:ilvl="1">
      <w:start w:val="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23" w15:restartNumberingAfterBreak="0">
    <w:nsid w:val="50E23E97"/>
    <w:multiLevelType w:val="hybridMultilevel"/>
    <w:tmpl w:val="B37407B4"/>
    <w:lvl w:ilvl="0" w:tplc="FED4A43E">
      <w:start w:val="1"/>
      <w:numFmt w:val="hebrew1"/>
      <w:lvlText w:val="%1."/>
      <w:lvlJc w:val="left"/>
      <w:pPr>
        <w:tabs>
          <w:tab w:val="num" w:pos="1080"/>
        </w:tabs>
        <w:ind w:left="1080" w:right="1440" w:hanging="720"/>
      </w:pPr>
      <w:rPr>
        <w:b w:val="0"/>
        <w:strike w:val="0"/>
        <w:dstrike w:val="0"/>
        <w:sz w:val="24"/>
        <w:szCs w:val="24"/>
        <w:u w:val="none"/>
        <w:effect w:val="none"/>
      </w:r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4" w15:restartNumberingAfterBreak="0">
    <w:nsid w:val="53E958AE"/>
    <w:multiLevelType w:val="hybridMultilevel"/>
    <w:tmpl w:val="AECE9368"/>
    <w:lvl w:ilvl="0" w:tplc="96782146">
      <w:start w:val="1"/>
      <w:numFmt w:val="bullet"/>
      <w:lvlText w:val=""/>
      <w:lvlJc w:val="left"/>
      <w:pPr>
        <w:tabs>
          <w:tab w:val="num" w:pos="567"/>
        </w:tabs>
        <w:ind w:left="567" w:right="567" w:hanging="283"/>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566A6667"/>
    <w:multiLevelType w:val="hybridMultilevel"/>
    <w:tmpl w:val="563212C0"/>
    <w:lvl w:ilvl="0" w:tplc="0409000F">
      <w:start w:val="1"/>
      <w:numFmt w:val="decimal"/>
      <w:lvlText w:val="%1."/>
      <w:lvlJc w:val="left"/>
      <w:pPr>
        <w:tabs>
          <w:tab w:val="num" w:pos="720"/>
        </w:tabs>
        <w:ind w:left="720" w:right="720" w:hanging="360"/>
      </w:pPr>
    </w:lvl>
    <w:lvl w:ilvl="1" w:tplc="180CD6C2">
      <w:start w:val="1"/>
      <w:numFmt w:val="hebrew1"/>
      <w:lvlText w:val="%2."/>
      <w:lvlJc w:val="left"/>
      <w:pPr>
        <w:tabs>
          <w:tab w:val="num" w:pos="1307"/>
        </w:tabs>
        <w:ind w:left="1307" w:right="1307" w:hanging="227"/>
      </w:pPr>
      <w:rPr>
        <w:rFonts w:cs="David" w:hint="cs"/>
        <w:szCs w:val="28"/>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6" w15:restartNumberingAfterBreak="0">
    <w:nsid w:val="581D16DD"/>
    <w:multiLevelType w:val="hybridMultilevel"/>
    <w:tmpl w:val="729C2EDA"/>
    <w:lvl w:ilvl="0" w:tplc="FFFFFFFF">
      <w:start w:val="1"/>
      <w:numFmt w:val="irohaFullWidth"/>
      <w:lvlText w:val=""/>
      <w:lvlJc w:val="left"/>
      <w:pPr>
        <w:tabs>
          <w:tab w:val="num" w:pos="482"/>
        </w:tabs>
        <w:ind w:left="482" w:right="482" w:hanging="482"/>
      </w:pPr>
      <w:rPr>
        <w:rFonts w:ascii="Symbol" w:hAnsi="Symbol" w:hint="default"/>
        <w:color w:val="auto"/>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27" w15:restartNumberingAfterBreak="0">
    <w:nsid w:val="59391867"/>
    <w:multiLevelType w:val="hybridMultilevel"/>
    <w:tmpl w:val="B07C28D4"/>
    <w:lvl w:ilvl="0" w:tplc="0409000F">
      <w:start w:val="1"/>
      <w:numFmt w:val="decimal"/>
      <w:lvlText w:val="%1."/>
      <w:lvlJc w:val="left"/>
      <w:pPr>
        <w:tabs>
          <w:tab w:val="num" w:pos="501"/>
        </w:tabs>
        <w:ind w:left="501" w:right="360" w:hanging="360"/>
      </w:pPr>
    </w:lvl>
    <w:lvl w:ilvl="1" w:tplc="04090019" w:tentative="1">
      <w:start w:val="1"/>
      <w:numFmt w:val="lowerLetter"/>
      <w:lvlText w:val="%2."/>
      <w:lvlJc w:val="left"/>
      <w:pPr>
        <w:tabs>
          <w:tab w:val="num" w:pos="1221"/>
        </w:tabs>
        <w:ind w:left="1221" w:right="1080" w:hanging="360"/>
      </w:pPr>
    </w:lvl>
    <w:lvl w:ilvl="2" w:tplc="0409001B" w:tentative="1">
      <w:start w:val="1"/>
      <w:numFmt w:val="lowerRoman"/>
      <w:lvlText w:val="%3."/>
      <w:lvlJc w:val="right"/>
      <w:pPr>
        <w:tabs>
          <w:tab w:val="num" w:pos="1941"/>
        </w:tabs>
        <w:ind w:left="1941" w:right="1800" w:hanging="180"/>
      </w:pPr>
    </w:lvl>
    <w:lvl w:ilvl="3" w:tplc="0409000F" w:tentative="1">
      <w:start w:val="1"/>
      <w:numFmt w:val="decimal"/>
      <w:lvlText w:val="%4."/>
      <w:lvlJc w:val="left"/>
      <w:pPr>
        <w:tabs>
          <w:tab w:val="num" w:pos="2661"/>
        </w:tabs>
        <w:ind w:left="2661" w:right="2520" w:hanging="360"/>
      </w:pPr>
    </w:lvl>
    <w:lvl w:ilvl="4" w:tplc="04090019" w:tentative="1">
      <w:start w:val="1"/>
      <w:numFmt w:val="lowerLetter"/>
      <w:lvlText w:val="%5."/>
      <w:lvlJc w:val="left"/>
      <w:pPr>
        <w:tabs>
          <w:tab w:val="num" w:pos="3381"/>
        </w:tabs>
        <w:ind w:left="3381" w:right="3240" w:hanging="360"/>
      </w:pPr>
    </w:lvl>
    <w:lvl w:ilvl="5" w:tplc="0409001B" w:tentative="1">
      <w:start w:val="1"/>
      <w:numFmt w:val="lowerRoman"/>
      <w:lvlText w:val="%6."/>
      <w:lvlJc w:val="right"/>
      <w:pPr>
        <w:tabs>
          <w:tab w:val="num" w:pos="4101"/>
        </w:tabs>
        <w:ind w:left="4101" w:right="3960" w:hanging="180"/>
      </w:pPr>
    </w:lvl>
    <w:lvl w:ilvl="6" w:tplc="0409000F" w:tentative="1">
      <w:start w:val="1"/>
      <w:numFmt w:val="decimal"/>
      <w:lvlText w:val="%7."/>
      <w:lvlJc w:val="left"/>
      <w:pPr>
        <w:tabs>
          <w:tab w:val="num" w:pos="4821"/>
        </w:tabs>
        <w:ind w:left="4821" w:right="4680" w:hanging="360"/>
      </w:pPr>
    </w:lvl>
    <w:lvl w:ilvl="7" w:tplc="04090019" w:tentative="1">
      <w:start w:val="1"/>
      <w:numFmt w:val="lowerLetter"/>
      <w:lvlText w:val="%8."/>
      <w:lvlJc w:val="left"/>
      <w:pPr>
        <w:tabs>
          <w:tab w:val="num" w:pos="5541"/>
        </w:tabs>
        <w:ind w:left="5541" w:right="5400" w:hanging="360"/>
      </w:pPr>
    </w:lvl>
    <w:lvl w:ilvl="8" w:tplc="0409001B" w:tentative="1">
      <w:start w:val="1"/>
      <w:numFmt w:val="lowerRoman"/>
      <w:lvlText w:val="%9."/>
      <w:lvlJc w:val="right"/>
      <w:pPr>
        <w:tabs>
          <w:tab w:val="num" w:pos="6261"/>
        </w:tabs>
        <w:ind w:left="6261" w:right="6120" w:hanging="180"/>
      </w:pPr>
    </w:lvl>
  </w:abstractNum>
  <w:abstractNum w:abstractNumId="28" w15:restartNumberingAfterBreak="0">
    <w:nsid w:val="5B6737AD"/>
    <w:multiLevelType w:val="hybridMultilevel"/>
    <w:tmpl w:val="3B327308"/>
    <w:lvl w:ilvl="0" w:tplc="FFFFFFFF">
      <w:start w:val="1"/>
      <w:numFmt w:val="irohaFullWidth"/>
      <w:lvlText w:val=""/>
      <w:lvlJc w:val="left"/>
      <w:pPr>
        <w:tabs>
          <w:tab w:val="num" w:pos="883"/>
        </w:tabs>
        <w:ind w:left="883" w:right="883" w:hanging="482"/>
      </w:pPr>
      <w:rPr>
        <w:rFonts w:ascii="Symbol" w:hAnsi="Symbol" w:hint="default"/>
      </w:rPr>
    </w:lvl>
    <w:lvl w:ilvl="1" w:tplc="FFFFFFFF">
      <w:start w:val="1"/>
      <w:numFmt w:val="irohaFullWidth"/>
      <w:lvlText w:val="o"/>
      <w:lvlJc w:val="left"/>
      <w:pPr>
        <w:tabs>
          <w:tab w:val="num" w:pos="1841"/>
        </w:tabs>
        <w:ind w:left="1841" w:right="1841" w:hanging="360"/>
      </w:pPr>
      <w:rPr>
        <w:rFonts w:ascii="Courier New" w:hAnsi="Courier New" w:hint="default"/>
      </w:rPr>
    </w:lvl>
    <w:lvl w:ilvl="2" w:tplc="FFFFFFFF">
      <w:start w:val="1"/>
      <w:numFmt w:val="irohaFullWidth"/>
      <w:lvlText w:val=""/>
      <w:lvlJc w:val="left"/>
      <w:pPr>
        <w:tabs>
          <w:tab w:val="num" w:pos="2561"/>
        </w:tabs>
        <w:ind w:left="2561" w:right="2561" w:hanging="360"/>
      </w:pPr>
      <w:rPr>
        <w:rFonts w:ascii="Wingdings" w:hAnsi="Wingdings" w:hint="default"/>
      </w:rPr>
    </w:lvl>
    <w:lvl w:ilvl="3" w:tplc="FFFFFFFF" w:tentative="1">
      <w:start w:val="1"/>
      <w:numFmt w:val="irohaFullWidth"/>
      <w:lvlText w:val=""/>
      <w:lvlJc w:val="left"/>
      <w:pPr>
        <w:tabs>
          <w:tab w:val="num" w:pos="3281"/>
        </w:tabs>
        <w:ind w:left="3281" w:right="3281" w:hanging="360"/>
      </w:pPr>
      <w:rPr>
        <w:rFonts w:ascii="Symbol" w:hAnsi="Symbol" w:hint="default"/>
      </w:rPr>
    </w:lvl>
    <w:lvl w:ilvl="4" w:tplc="FFFFFFFF" w:tentative="1">
      <w:start w:val="1"/>
      <w:numFmt w:val="irohaFullWidth"/>
      <w:lvlText w:val="o"/>
      <w:lvlJc w:val="left"/>
      <w:pPr>
        <w:tabs>
          <w:tab w:val="num" w:pos="4001"/>
        </w:tabs>
        <w:ind w:left="4001" w:right="4001" w:hanging="360"/>
      </w:pPr>
      <w:rPr>
        <w:rFonts w:ascii="Courier New" w:hAnsi="Courier New" w:hint="default"/>
      </w:rPr>
    </w:lvl>
    <w:lvl w:ilvl="5" w:tplc="FFFFFFFF" w:tentative="1">
      <w:start w:val="1"/>
      <w:numFmt w:val="irohaFullWidth"/>
      <w:lvlText w:val=""/>
      <w:lvlJc w:val="left"/>
      <w:pPr>
        <w:tabs>
          <w:tab w:val="num" w:pos="4721"/>
        </w:tabs>
        <w:ind w:left="4721" w:right="4721" w:hanging="360"/>
      </w:pPr>
      <w:rPr>
        <w:rFonts w:ascii="Wingdings" w:hAnsi="Wingdings" w:hint="default"/>
      </w:rPr>
    </w:lvl>
    <w:lvl w:ilvl="6" w:tplc="FFFFFFFF" w:tentative="1">
      <w:start w:val="1"/>
      <w:numFmt w:val="irohaFullWidth"/>
      <w:lvlText w:val=""/>
      <w:lvlJc w:val="left"/>
      <w:pPr>
        <w:tabs>
          <w:tab w:val="num" w:pos="5441"/>
        </w:tabs>
        <w:ind w:left="5441" w:right="5441" w:hanging="360"/>
      </w:pPr>
      <w:rPr>
        <w:rFonts w:ascii="Symbol" w:hAnsi="Symbol" w:hint="default"/>
      </w:rPr>
    </w:lvl>
    <w:lvl w:ilvl="7" w:tplc="FFFFFFFF" w:tentative="1">
      <w:start w:val="1"/>
      <w:numFmt w:val="irohaFullWidth"/>
      <w:lvlText w:val="o"/>
      <w:lvlJc w:val="left"/>
      <w:pPr>
        <w:tabs>
          <w:tab w:val="num" w:pos="6161"/>
        </w:tabs>
        <w:ind w:left="6161" w:right="6161" w:hanging="360"/>
      </w:pPr>
      <w:rPr>
        <w:rFonts w:ascii="Courier New" w:hAnsi="Courier New" w:hint="default"/>
      </w:rPr>
    </w:lvl>
    <w:lvl w:ilvl="8" w:tplc="FFFFFFFF" w:tentative="1">
      <w:start w:val="1"/>
      <w:numFmt w:val="irohaFullWidth"/>
      <w:lvlText w:val=""/>
      <w:lvlJc w:val="left"/>
      <w:pPr>
        <w:tabs>
          <w:tab w:val="num" w:pos="6881"/>
        </w:tabs>
        <w:ind w:left="6881" w:right="6881" w:hanging="360"/>
      </w:pPr>
      <w:rPr>
        <w:rFonts w:ascii="Wingdings" w:hAnsi="Wingdings" w:hint="default"/>
      </w:rPr>
    </w:lvl>
  </w:abstractNum>
  <w:abstractNum w:abstractNumId="29" w15:restartNumberingAfterBreak="0">
    <w:nsid w:val="6EA20249"/>
    <w:multiLevelType w:val="multilevel"/>
    <w:tmpl w:val="BD7A66B4"/>
    <w:lvl w:ilvl="0">
      <w:start w:val="1"/>
      <w:numFmt w:val="decimal"/>
      <w:lvlText w:val="%1."/>
      <w:lvlJc w:val="left"/>
      <w:pPr>
        <w:tabs>
          <w:tab w:val="num" w:pos="2268"/>
        </w:tabs>
        <w:ind w:left="2268" w:right="2268" w:hanging="567"/>
      </w:pPr>
      <w:rPr>
        <w:rFonts w:hint="default"/>
      </w:rPr>
    </w:lvl>
    <w:lvl w:ilvl="1">
      <w:start w:val="1"/>
      <w:numFmt w:val="decimal"/>
      <w:pStyle w:val="4"/>
      <w:isLgl/>
      <w:lvlText w:val="%1.%2"/>
      <w:lvlJc w:val="left"/>
      <w:pPr>
        <w:ind w:left="2061" w:right="2061" w:hanging="360"/>
      </w:pPr>
      <w:rPr>
        <w:rFonts w:hint="default"/>
      </w:rPr>
    </w:lvl>
    <w:lvl w:ilvl="2">
      <w:start w:val="1"/>
      <w:numFmt w:val="decimal"/>
      <w:isLgl/>
      <w:lvlText w:val="%1.%2.%3"/>
      <w:lvlJc w:val="left"/>
      <w:pPr>
        <w:ind w:left="2421" w:right="2421" w:hanging="720"/>
      </w:pPr>
      <w:rPr>
        <w:rFonts w:hint="default"/>
      </w:rPr>
    </w:lvl>
    <w:lvl w:ilvl="3">
      <w:start w:val="1"/>
      <w:numFmt w:val="decimal"/>
      <w:isLgl/>
      <w:lvlText w:val="%1.%2.%3.%4"/>
      <w:lvlJc w:val="left"/>
      <w:pPr>
        <w:ind w:left="2421" w:right="2421" w:hanging="720"/>
      </w:pPr>
      <w:rPr>
        <w:rFonts w:hint="default"/>
      </w:rPr>
    </w:lvl>
    <w:lvl w:ilvl="4">
      <w:start w:val="1"/>
      <w:numFmt w:val="decimal"/>
      <w:isLgl/>
      <w:lvlText w:val="%1.%2.%3.%4.%5"/>
      <w:lvlJc w:val="left"/>
      <w:pPr>
        <w:ind w:left="2781" w:right="2781" w:hanging="1080"/>
      </w:pPr>
      <w:rPr>
        <w:rFonts w:hint="default"/>
      </w:rPr>
    </w:lvl>
    <w:lvl w:ilvl="5">
      <w:start w:val="1"/>
      <w:numFmt w:val="decimal"/>
      <w:isLgl/>
      <w:lvlText w:val="%1.%2.%3.%4.%5.%6"/>
      <w:lvlJc w:val="left"/>
      <w:pPr>
        <w:ind w:left="2781" w:right="2781" w:hanging="1080"/>
      </w:pPr>
      <w:rPr>
        <w:rFonts w:hint="default"/>
      </w:rPr>
    </w:lvl>
    <w:lvl w:ilvl="6">
      <w:start w:val="1"/>
      <w:numFmt w:val="decimal"/>
      <w:isLgl/>
      <w:lvlText w:val="%1.%2.%3.%4.%5.%6.%7"/>
      <w:lvlJc w:val="left"/>
      <w:pPr>
        <w:ind w:left="3141" w:right="3141" w:hanging="1440"/>
      </w:pPr>
      <w:rPr>
        <w:rFonts w:hint="default"/>
      </w:rPr>
    </w:lvl>
    <w:lvl w:ilvl="7">
      <w:start w:val="1"/>
      <w:numFmt w:val="decimal"/>
      <w:isLgl/>
      <w:lvlText w:val="%1.%2.%3.%4.%5.%6.%7.%8"/>
      <w:lvlJc w:val="left"/>
      <w:pPr>
        <w:ind w:left="3141" w:right="3141" w:hanging="1440"/>
      </w:pPr>
      <w:rPr>
        <w:rFonts w:hint="default"/>
      </w:rPr>
    </w:lvl>
    <w:lvl w:ilvl="8">
      <w:start w:val="1"/>
      <w:numFmt w:val="decimal"/>
      <w:isLgl/>
      <w:lvlText w:val="%1.%2.%3.%4.%5.%6.%7.%8.%9"/>
      <w:lvlJc w:val="left"/>
      <w:pPr>
        <w:ind w:left="3501" w:right="3501" w:hanging="1800"/>
      </w:pPr>
      <w:rPr>
        <w:rFonts w:hint="default"/>
      </w:rPr>
    </w:lvl>
  </w:abstractNum>
  <w:abstractNum w:abstractNumId="30" w15:restartNumberingAfterBreak="0">
    <w:nsid w:val="6F4B5C2A"/>
    <w:multiLevelType w:val="multilevel"/>
    <w:tmpl w:val="7C74E618"/>
    <w:lvl w:ilvl="0">
      <w:start w:val="1"/>
      <w:numFmt w:val="decimal"/>
      <w:pStyle w:val="1"/>
      <w:lvlText w:val="%1."/>
      <w:lvlJc w:val="left"/>
      <w:pPr>
        <w:tabs>
          <w:tab w:val="num" w:pos="567"/>
        </w:tabs>
        <w:ind w:left="567" w:right="567" w:hanging="567"/>
      </w:pPr>
      <w:rPr>
        <w:rFonts w:hint="default"/>
      </w:rPr>
    </w:lvl>
    <w:lvl w:ilvl="1">
      <w:start w:val="1"/>
      <w:numFmt w:val="decimal"/>
      <w:lvlText w:val="%1.%2."/>
      <w:lvlJc w:val="left"/>
      <w:pPr>
        <w:tabs>
          <w:tab w:val="num" w:pos="567"/>
        </w:tabs>
        <w:ind w:left="1134" w:right="1134" w:hanging="567"/>
      </w:pPr>
      <w:rPr>
        <w:rFonts w:cs="David" w:hint="cs"/>
        <w:bCs/>
        <w:iCs w:val="0"/>
        <w:color w:val="auto"/>
        <w:szCs w:val="24"/>
      </w:rPr>
    </w:lvl>
    <w:lvl w:ilvl="2">
      <w:start w:val="1"/>
      <w:numFmt w:val="hebrew1"/>
      <w:lvlText w:val="%3."/>
      <w:lvlJc w:val="left"/>
      <w:pPr>
        <w:tabs>
          <w:tab w:val="num" w:pos="1559"/>
        </w:tabs>
        <w:ind w:left="1559" w:right="1559" w:hanging="425"/>
      </w:pPr>
      <w:rPr>
        <w:rFonts w:hint="default"/>
        <w:b/>
        <w:bCs/>
        <w:sz w:val="24"/>
        <w:szCs w:val="24"/>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31" w15:restartNumberingAfterBreak="0">
    <w:nsid w:val="730E20AE"/>
    <w:multiLevelType w:val="hybridMultilevel"/>
    <w:tmpl w:val="35DA3B52"/>
    <w:lvl w:ilvl="0" w:tplc="040D0001">
      <w:start w:val="1"/>
      <w:numFmt w:val="bullet"/>
      <w:lvlText w:val=""/>
      <w:lvlJc w:val="left"/>
      <w:pPr>
        <w:tabs>
          <w:tab w:val="num" w:pos="540"/>
        </w:tabs>
        <w:ind w:left="540" w:right="540" w:hanging="360"/>
      </w:pPr>
      <w:rPr>
        <w:rFonts w:ascii="Symbol" w:hAnsi="Symbol" w:hint="default"/>
      </w:rPr>
    </w:lvl>
    <w:lvl w:ilvl="1" w:tplc="04090019">
      <w:start w:val="1"/>
      <w:numFmt w:val="lowerLetter"/>
      <w:lvlText w:val="%2."/>
      <w:lvlJc w:val="left"/>
      <w:pPr>
        <w:tabs>
          <w:tab w:val="num" w:pos="1568"/>
        </w:tabs>
        <w:ind w:left="1568" w:right="1568" w:hanging="360"/>
      </w:pPr>
    </w:lvl>
    <w:lvl w:ilvl="2" w:tplc="0409001B" w:tentative="1">
      <w:start w:val="1"/>
      <w:numFmt w:val="lowerRoman"/>
      <w:lvlText w:val="%3."/>
      <w:lvlJc w:val="right"/>
      <w:pPr>
        <w:tabs>
          <w:tab w:val="num" w:pos="2288"/>
        </w:tabs>
        <w:ind w:left="2288" w:right="2288" w:hanging="180"/>
      </w:pPr>
    </w:lvl>
    <w:lvl w:ilvl="3" w:tplc="0409000F" w:tentative="1">
      <w:start w:val="1"/>
      <w:numFmt w:val="decimal"/>
      <w:lvlText w:val="%4."/>
      <w:lvlJc w:val="left"/>
      <w:pPr>
        <w:tabs>
          <w:tab w:val="num" w:pos="3008"/>
        </w:tabs>
        <w:ind w:left="3008" w:right="3008" w:hanging="360"/>
      </w:pPr>
    </w:lvl>
    <w:lvl w:ilvl="4" w:tplc="04090019" w:tentative="1">
      <w:start w:val="1"/>
      <w:numFmt w:val="lowerLetter"/>
      <w:lvlText w:val="%5."/>
      <w:lvlJc w:val="left"/>
      <w:pPr>
        <w:tabs>
          <w:tab w:val="num" w:pos="3728"/>
        </w:tabs>
        <w:ind w:left="3728" w:right="3728" w:hanging="360"/>
      </w:pPr>
    </w:lvl>
    <w:lvl w:ilvl="5" w:tplc="0409001B" w:tentative="1">
      <w:start w:val="1"/>
      <w:numFmt w:val="lowerRoman"/>
      <w:lvlText w:val="%6."/>
      <w:lvlJc w:val="right"/>
      <w:pPr>
        <w:tabs>
          <w:tab w:val="num" w:pos="4448"/>
        </w:tabs>
        <w:ind w:left="4448" w:right="4448" w:hanging="180"/>
      </w:pPr>
    </w:lvl>
    <w:lvl w:ilvl="6" w:tplc="0409000F" w:tentative="1">
      <w:start w:val="1"/>
      <w:numFmt w:val="decimal"/>
      <w:lvlText w:val="%7."/>
      <w:lvlJc w:val="left"/>
      <w:pPr>
        <w:tabs>
          <w:tab w:val="num" w:pos="5168"/>
        </w:tabs>
        <w:ind w:left="5168" w:right="5168" w:hanging="360"/>
      </w:pPr>
    </w:lvl>
    <w:lvl w:ilvl="7" w:tplc="04090019" w:tentative="1">
      <w:start w:val="1"/>
      <w:numFmt w:val="lowerLetter"/>
      <w:lvlText w:val="%8."/>
      <w:lvlJc w:val="left"/>
      <w:pPr>
        <w:tabs>
          <w:tab w:val="num" w:pos="5888"/>
        </w:tabs>
        <w:ind w:left="5888" w:right="5888" w:hanging="360"/>
      </w:pPr>
    </w:lvl>
    <w:lvl w:ilvl="8" w:tplc="0409001B" w:tentative="1">
      <w:start w:val="1"/>
      <w:numFmt w:val="lowerRoman"/>
      <w:lvlText w:val="%9."/>
      <w:lvlJc w:val="right"/>
      <w:pPr>
        <w:tabs>
          <w:tab w:val="num" w:pos="6608"/>
        </w:tabs>
        <w:ind w:left="6608" w:right="6608" w:hanging="180"/>
      </w:pPr>
    </w:lvl>
  </w:abstractNum>
  <w:abstractNum w:abstractNumId="32" w15:restartNumberingAfterBreak="0">
    <w:nsid w:val="78856458"/>
    <w:multiLevelType w:val="hybridMultilevel"/>
    <w:tmpl w:val="BF56FBF4"/>
    <w:lvl w:ilvl="0" w:tplc="C0C82930">
      <w:start w:val="1"/>
      <w:numFmt w:val="bullet"/>
      <w:lvlText w:val=""/>
      <w:lvlJc w:val="left"/>
      <w:pPr>
        <w:tabs>
          <w:tab w:val="num" w:pos="761"/>
        </w:tabs>
        <w:ind w:left="761" w:right="761"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3" w15:restartNumberingAfterBreak="0">
    <w:nsid w:val="79E640BA"/>
    <w:multiLevelType w:val="hybridMultilevel"/>
    <w:tmpl w:val="06CE4A30"/>
    <w:lvl w:ilvl="0" w:tplc="FFFFFFFF">
      <w:start w:val="1"/>
      <w:numFmt w:val="irohaFullWidth"/>
      <w:lvlText w:val=""/>
      <w:lvlJc w:val="left"/>
      <w:pPr>
        <w:tabs>
          <w:tab w:val="num" w:pos="883"/>
        </w:tabs>
        <w:ind w:left="883" w:right="883" w:hanging="482"/>
      </w:pPr>
      <w:rPr>
        <w:rFonts w:ascii="Symbol" w:hAnsi="Symbol" w:hint="default"/>
      </w:rPr>
    </w:lvl>
    <w:lvl w:ilvl="1" w:tplc="04090005">
      <w:start w:val="1"/>
      <w:numFmt w:val="bullet"/>
      <w:lvlText w:val=""/>
      <w:lvlJc w:val="left"/>
      <w:pPr>
        <w:tabs>
          <w:tab w:val="num" w:pos="1841"/>
        </w:tabs>
        <w:ind w:left="1841" w:right="1841" w:hanging="360"/>
      </w:pPr>
      <w:rPr>
        <w:rFonts w:ascii="Wingdings" w:hAnsi="Wingdings" w:hint="default"/>
      </w:rPr>
    </w:lvl>
    <w:lvl w:ilvl="2" w:tplc="FFFFFFFF" w:tentative="1">
      <w:start w:val="1"/>
      <w:numFmt w:val="irohaFullWidth"/>
      <w:lvlText w:val=""/>
      <w:lvlJc w:val="left"/>
      <w:pPr>
        <w:tabs>
          <w:tab w:val="num" w:pos="2561"/>
        </w:tabs>
        <w:ind w:left="2561" w:right="2561" w:hanging="360"/>
      </w:pPr>
      <w:rPr>
        <w:rFonts w:ascii="Wingdings" w:hAnsi="Wingdings" w:hint="default"/>
      </w:rPr>
    </w:lvl>
    <w:lvl w:ilvl="3" w:tplc="FFFFFFFF" w:tentative="1">
      <w:start w:val="1"/>
      <w:numFmt w:val="irohaFullWidth"/>
      <w:lvlText w:val=""/>
      <w:lvlJc w:val="left"/>
      <w:pPr>
        <w:tabs>
          <w:tab w:val="num" w:pos="3281"/>
        </w:tabs>
        <w:ind w:left="3281" w:right="3281" w:hanging="360"/>
      </w:pPr>
      <w:rPr>
        <w:rFonts w:ascii="Symbol" w:hAnsi="Symbol" w:hint="default"/>
      </w:rPr>
    </w:lvl>
    <w:lvl w:ilvl="4" w:tplc="FFFFFFFF" w:tentative="1">
      <w:start w:val="1"/>
      <w:numFmt w:val="irohaFullWidth"/>
      <w:lvlText w:val="o"/>
      <w:lvlJc w:val="left"/>
      <w:pPr>
        <w:tabs>
          <w:tab w:val="num" w:pos="4001"/>
        </w:tabs>
        <w:ind w:left="4001" w:right="4001" w:hanging="360"/>
      </w:pPr>
      <w:rPr>
        <w:rFonts w:ascii="Courier New" w:hAnsi="Courier New" w:hint="default"/>
      </w:rPr>
    </w:lvl>
    <w:lvl w:ilvl="5" w:tplc="FFFFFFFF" w:tentative="1">
      <w:start w:val="1"/>
      <w:numFmt w:val="irohaFullWidth"/>
      <w:lvlText w:val=""/>
      <w:lvlJc w:val="left"/>
      <w:pPr>
        <w:tabs>
          <w:tab w:val="num" w:pos="4721"/>
        </w:tabs>
        <w:ind w:left="4721" w:right="4721" w:hanging="360"/>
      </w:pPr>
      <w:rPr>
        <w:rFonts w:ascii="Wingdings" w:hAnsi="Wingdings" w:hint="default"/>
      </w:rPr>
    </w:lvl>
    <w:lvl w:ilvl="6" w:tplc="FFFFFFFF" w:tentative="1">
      <w:start w:val="1"/>
      <w:numFmt w:val="irohaFullWidth"/>
      <w:lvlText w:val=""/>
      <w:lvlJc w:val="left"/>
      <w:pPr>
        <w:tabs>
          <w:tab w:val="num" w:pos="5441"/>
        </w:tabs>
        <w:ind w:left="5441" w:right="5441" w:hanging="360"/>
      </w:pPr>
      <w:rPr>
        <w:rFonts w:ascii="Symbol" w:hAnsi="Symbol" w:hint="default"/>
      </w:rPr>
    </w:lvl>
    <w:lvl w:ilvl="7" w:tplc="FFFFFFFF" w:tentative="1">
      <w:start w:val="1"/>
      <w:numFmt w:val="irohaFullWidth"/>
      <w:lvlText w:val="o"/>
      <w:lvlJc w:val="left"/>
      <w:pPr>
        <w:tabs>
          <w:tab w:val="num" w:pos="6161"/>
        </w:tabs>
        <w:ind w:left="6161" w:right="6161" w:hanging="360"/>
      </w:pPr>
      <w:rPr>
        <w:rFonts w:ascii="Courier New" w:hAnsi="Courier New" w:hint="default"/>
      </w:rPr>
    </w:lvl>
    <w:lvl w:ilvl="8" w:tplc="FFFFFFFF" w:tentative="1">
      <w:start w:val="1"/>
      <w:numFmt w:val="irohaFullWidth"/>
      <w:lvlText w:val=""/>
      <w:lvlJc w:val="left"/>
      <w:pPr>
        <w:tabs>
          <w:tab w:val="num" w:pos="6881"/>
        </w:tabs>
        <w:ind w:left="6881" w:right="6881" w:hanging="360"/>
      </w:pPr>
      <w:rPr>
        <w:rFonts w:ascii="Wingdings" w:hAnsi="Wingdings" w:hint="default"/>
      </w:rPr>
    </w:lvl>
  </w:abstractNum>
  <w:abstractNum w:abstractNumId="34" w15:restartNumberingAfterBreak="0">
    <w:nsid w:val="7A4047A3"/>
    <w:multiLevelType w:val="multilevel"/>
    <w:tmpl w:val="0004F74C"/>
    <w:lvl w:ilvl="0">
      <w:start w:val="1"/>
      <w:numFmt w:val="decimal"/>
      <w:lvlText w:val="%1"/>
      <w:lvlJc w:val="left"/>
      <w:pPr>
        <w:tabs>
          <w:tab w:val="num" w:pos="720"/>
        </w:tabs>
        <w:ind w:left="720" w:right="720" w:hanging="720"/>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num w:numId="1">
    <w:abstractNumId w:val="30"/>
  </w:num>
  <w:num w:numId="2">
    <w:abstractNumId w:val="2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
  </w:num>
  <w:num w:numId="6">
    <w:abstractNumId w:val="10"/>
  </w:num>
  <w:num w:numId="7">
    <w:abstractNumId w:val="13"/>
  </w:num>
  <w:num w:numId="8">
    <w:abstractNumId w:val="28"/>
  </w:num>
  <w:num w:numId="9">
    <w:abstractNumId w:val="33"/>
  </w:num>
  <w:num w:numId="10">
    <w:abstractNumId w:val="26"/>
  </w:num>
  <w:num w:numId="11">
    <w:abstractNumId w:val="32"/>
  </w:num>
  <w:num w:numId="12">
    <w:abstractNumId w:val="12"/>
  </w:num>
  <w:num w:numId="13">
    <w:abstractNumId w:val="3"/>
  </w:num>
  <w:num w:numId="14">
    <w:abstractNumId w:val="24"/>
  </w:num>
  <w:num w:numId="15">
    <w:abstractNumId w:val="25"/>
  </w:num>
  <w:num w:numId="16">
    <w:abstractNumId w:val="27"/>
  </w:num>
  <w:num w:numId="17">
    <w:abstractNumId w:val="16"/>
  </w:num>
  <w:num w:numId="18">
    <w:abstractNumId w:val="8"/>
  </w:num>
  <w:num w:numId="19">
    <w:abstractNumId w:val="17"/>
  </w:num>
  <w:num w:numId="20">
    <w:abstractNumId w:val="31"/>
  </w:num>
  <w:num w:numId="21">
    <w:abstractNumId w:val="7"/>
  </w:num>
  <w:num w:numId="22">
    <w:abstractNumId w:val="14"/>
  </w:num>
  <w:num w:numId="23">
    <w:abstractNumId w:val="11"/>
  </w:num>
  <w:num w:numId="24">
    <w:abstractNumId w:val="9"/>
  </w:num>
  <w:num w:numId="25">
    <w:abstractNumId w:val="15"/>
  </w:num>
  <w:num w:numId="26">
    <w:abstractNumId w:val="4"/>
  </w:num>
  <w:num w:numId="27">
    <w:abstractNumId w:val="22"/>
  </w:num>
  <w:num w:numId="28">
    <w:abstractNumId w:val="19"/>
  </w:num>
  <w:num w:numId="29">
    <w:abstractNumId w:val="18"/>
  </w:num>
  <w:num w:numId="30">
    <w:abstractNumId w:val="6"/>
  </w:num>
  <w:num w:numId="31">
    <w:abstractNumId w:val="34"/>
  </w:num>
  <w:num w:numId="32">
    <w:abstractNumId w:val="2"/>
  </w:num>
  <w:num w:numId="33">
    <w:abstractNumId w:val="0"/>
  </w:num>
  <w:num w:numId="34">
    <w:abstractNumId w:val="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C1"/>
    <w:rsid w:val="000169E6"/>
    <w:rsid w:val="0003002B"/>
    <w:rsid w:val="00052D62"/>
    <w:rsid w:val="000B1A19"/>
    <w:rsid w:val="000B4CA3"/>
    <w:rsid w:val="000E30B2"/>
    <w:rsid w:val="000E56A4"/>
    <w:rsid w:val="000F6C31"/>
    <w:rsid w:val="001616E8"/>
    <w:rsid w:val="001C3426"/>
    <w:rsid w:val="001C4315"/>
    <w:rsid w:val="001C74BB"/>
    <w:rsid w:val="001D595B"/>
    <w:rsid w:val="002727AE"/>
    <w:rsid w:val="002951A8"/>
    <w:rsid w:val="002B22EE"/>
    <w:rsid w:val="002E79BB"/>
    <w:rsid w:val="00302C8D"/>
    <w:rsid w:val="0035423C"/>
    <w:rsid w:val="00395231"/>
    <w:rsid w:val="003B0D72"/>
    <w:rsid w:val="003C3FEC"/>
    <w:rsid w:val="003D1F6D"/>
    <w:rsid w:val="00411A2A"/>
    <w:rsid w:val="0044057B"/>
    <w:rsid w:val="00491CDB"/>
    <w:rsid w:val="00496970"/>
    <w:rsid w:val="004D04A3"/>
    <w:rsid w:val="005068D6"/>
    <w:rsid w:val="00542638"/>
    <w:rsid w:val="00557CA1"/>
    <w:rsid w:val="005C66C1"/>
    <w:rsid w:val="005D7EB3"/>
    <w:rsid w:val="00617AAC"/>
    <w:rsid w:val="00637E4A"/>
    <w:rsid w:val="00642F10"/>
    <w:rsid w:val="00655C4D"/>
    <w:rsid w:val="006574B5"/>
    <w:rsid w:val="00662568"/>
    <w:rsid w:val="006738DF"/>
    <w:rsid w:val="00683D2F"/>
    <w:rsid w:val="006D3B56"/>
    <w:rsid w:val="006E4A50"/>
    <w:rsid w:val="006E5A3C"/>
    <w:rsid w:val="0071531A"/>
    <w:rsid w:val="007326F4"/>
    <w:rsid w:val="007360AC"/>
    <w:rsid w:val="00747292"/>
    <w:rsid w:val="00756C60"/>
    <w:rsid w:val="007B796C"/>
    <w:rsid w:val="00813D63"/>
    <w:rsid w:val="008148A6"/>
    <w:rsid w:val="00826241"/>
    <w:rsid w:val="00845B3D"/>
    <w:rsid w:val="008507DB"/>
    <w:rsid w:val="008757C6"/>
    <w:rsid w:val="00883D60"/>
    <w:rsid w:val="008C13EF"/>
    <w:rsid w:val="008F7D75"/>
    <w:rsid w:val="00921460"/>
    <w:rsid w:val="0097223E"/>
    <w:rsid w:val="00997258"/>
    <w:rsid w:val="009A6E00"/>
    <w:rsid w:val="009E2209"/>
    <w:rsid w:val="009F0E6F"/>
    <w:rsid w:val="00A00287"/>
    <w:rsid w:val="00A06019"/>
    <w:rsid w:val="00A11174"/>
    <w:rsid w:val="00A25242"/>
    <w:rsid w:val="00A54F5C"/>
    <w:rsid w:val="00A6118E"/>
    <w:rsid w:val="00A93587"/>
    <w:rsid w:val="00AA453A"/>
    <w:rsid w:val="00AE0282"/>
    <w:rsid w:val="00AF280E"/>
    <w:rsid w:val="00B212AA"/>
    <w:rsid w:val="00B71D1A"/>
    <w:rsid w:val="00B9692F"/>
    <w:rsid w:val="00BB0FA7"/>
    <w:rsid w:val="00BB501C"/>
    <w:rsid w:val="00BD37C8"/>
    <w:rsid w:val="00BE3D51"/>
    <w:rsid w:val="00C34DA2"/>
    <w:rsid w:val="00C412F3"/>
    <w:rsid w:val="00C46B9D"/>
    <w:rsid w:val="00C721EB"/>
    <w:rsid w:val="00CB1D41"/>
    <w:rsid w:val="00CC562E"/>
    <w:rsid w:val="00CD5141"/>
    <w:rsid w:val="00D31C52"/>
    <w:rsid w:val="00D65439"/>
    <w:rsid w:val="00DE69F2"/>
    <w:rsid w:val="00DF0F5C"/>
    <w:rsid w:val="00E42608"/>
    <w:rsid w:val="00E57F28"/>
    <w:rsid w:val="00E61B53"/>
    <w:rsid w:val="00E70790"/>
    <w:rsid w:val="00E75DC6"/>
    <w:rsid w:val="00EC7ADA"/>
    <w:rsid w:val="00EE2363"/>
    <w:rsid w:val="00F4582B"/>
    <w:rsid w:val="00F62A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7DD55"/>
  <w15:docId w15:val="{90523B63-B15A-4941-8C46-9F2CE472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54F5C"/>
    <w:pPr>
      <w:bidi/>
    </w:pPr>
    <w:rPr>
      <w:rFonts w:cs="David"/>
      <w:lang w:eastAsia="he-IL"/>
    </w:rPr>
  </w:style>
  <w:style w:type="paragraph" w:styleId="1">
    <w:name w:val="heading 1"/>
    <w:basedOn w:val="a0"/>
    <w:next w:val="a0"/>
    <w:qFormat/>
    <w:pPr>
      <w:keepNext/>
      <w:numPr>
        <w:numId w:val="1"/>
      </w:numPr>
      <w:spacing w:before="240" w:after="60"/>
      <w:ind w:right="0"/>
      <w:outlineLvl w:val="0"/>
    </w:pPr>
    <w:rPr>
      <w:rFonts w:ascii="Arial" w:hAnsi="Arial"/>
      <w:b/>
      <w:bCs/>
      <w:kern w:val="32"/>
      <w:sz w:val="32"/>
      <w:szCs w:val="28"/>
      <w:u w:val="single"/>
    </w:rPr>
  </w:style>
  <w:style w:type="paragraph" w:styleId="2">
    <w:name w:val="heading 2"/>
    <w:aliases w:val="H2,h2,UNDERRUBRIK 1-2"/>
    <w:basedOn w:val="a0"/>
    <w:next w:val="a0"/>
    <w:link w:val="20"/>
    <w:qFormat/>
    <w:pPr>
      <w:keepNext/>
      <w:spacing w:before="240" w:after="60"/>
      <w:outlineLvl w:val="1"/>
    </w:pPr>
    <w:rPr>
      <w:rFonts w:ascii="Cambria" w:hAnsi="Cambria" w:cs="Times New Roman"/>
      <w:b/>
      <w:bCs/>
      <w:i/>
      <w:iCs/>
      <w:sz w:val="28"/>
      <w:szCs w:val="28"/>
    </w:rPr>
  </w:style>
  <w:style w:type="paragraph" w:styleId="3">
    <w:name w:val="heading 3"/>
    <w:aliases w:val="Underrubrik2"/>
    <w:basedOn w:val="a0"/>
    <w:next w:val="a0"/>
    <w:qFormat/>
    <w:pPr>
      <w:keepNext/>
      <w:spacing w:before="240" w:after="60"/>
      <w:outlineLvl w:val="2"/>
    </w:pPr>
    <w:rPr>
      <w:rFonts w:ascii="Arial" w:hAnsi="Arial" w:cs="Arial"/>
      <w:b/>
      <w:bCs/>
      <w:sz w:val="26"/>
      <w:szCs w:val="26"/>
    </w:rPr>
  </w:style>
  <w:style w:type="paragraph" w:styleId="4">
    <w:name w:val="heading 4"/>
    <w:basedOn w:val="a0"/>
    <w:next w:val="a0"/>
    <w:qFormat/>
    <w:pPr>
      <w:keepNext/>
      <w:numPr>
        <w:ilvl w:val="1"/>
        <w:numId w:val="4"/>
      </w:numPr>
      <w:ind w:left="720" w:right="0"/>
      <w:jc w:val="both"/>
      <w:outlineLvl w:val="3"/>
    </w:pPr>
    <w:rPr>
      <w:b/>
      <w:bCs/>
      <w:sz w:val="24"/>
      <w:szCs w:val="24"/>
      <w:u w:val="single"/>
    </w:rPr>
  </w:style>
  <w:style w:type="paragraph" w:styleId="5">
    <w:name w:val="heading 5"/>
    <w:basedOn w:val="a0"/>
    <w:next w:val="a0"/>
    <w:qFormat/>
    <w:pPr>
      <w:spacing w:before="240" w:after="60"/>
      <w:outlineLvl w:val="4"/>
    </w:pPr>
    <w:rPr>
      <w:b/>
      <w:bCs/>
      <w:i/>
      <w:iCs/>
      <w:sz w:val="26"/>
      <w:szCs w:val="26"/>
    </w:rPr>
  </w:style>
  <w:style w:type="paragraph" w:styleId="6">
    <w:name w:val="heading 6"/>
    <w:basedOn w:val="a0"/>
    <w:next w:val="a0"/>
    <w:qFormat/>
    <w:pPr>
      <w:keepNext/>
      <w:bidi w:val="0"/>
      <w:outlineLvl w:val="5"/>
    </w:pPr>
    <w:rPr>
      <w:b/>
      <w:bCs/>
      <w:sz w:val="32"/>
      <w:szCs w:val="32"/>
      <w:lang w:eastAsia="en-GB"/>
    </w:rPr>
  </w:style>
  <w:style w:type="paragraph" w:styleId="7">
    <w:name w:val="heading 7"/>
    <w:basedOn w:val="a0"/>
    <w:next w:val="a0"/>
    <w:qFormat/>
    <w:pPr>
      <w:spacing w:before="240" w:after="60"/>
      <w:outlineLvl w:val="6"/>
    </w:pPr>
    <w:rPr>
      <w:rFonts w:cs="Times New Roman"/>
      <w:sz w:val="24"/>
      <w:szCs w:val="24"/>
    </w:rPr>
  </w:style>
  <w:style w:type="paragraph" w:styleId="8">
    <w:name w:val="heading 8"/>
    <w:basedOn w:val="a0"/>
    <w:next w:val="a0"/>
    <w:qFormat/>
    <w:pPr>
      <w:keepNext/>
      <w:bidi w:val="0"/>
      <w:outlineLvl w:val="7"/>
    </w:pPr>
    <w:rPr>
      <w:sz w:val="28"/>
      <w:szCs w:val="28"/>
      <w:lang w:eastAsia="en-GB"/>
    </w:rPr>
  </w:style>
  <w:style w:type="paragraph" w:styleId="9">
    <w:name w:val="heading 9"/>
    <w:basedOn w:val="a0"/>
    <w:next w:val="a0"/>
    <w:link w:val="90"/>
    <w:qFormat/>
    <w:pPr>
      <w:keepNext/>
      <w:bidi w:val="0"/>
      <w:outlineLvl w:val="8"/>
    </w:pPr>
    <w:rPr>
      <w:sz w:val="32"/>
      <w:szCs w:val="32"/>
      <w:lang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pPr>
  </w:style>
  <w:style w:type="paragraph" w:styleId="a5">
    <w:name w:val="footer"/>
    <w:basedOn w:val="a0"/>
    <w:semiHidden/>
    <w:pPr>
      <w:tabs>
        <w:tab w:val="center" w:pos="4153"/>
        <w:tab w:val="right" w:pos="8306"/>
      </w:tabs>
    </w:pPr>
  </w:style>
  <w:style w:type="character" w:styleId="a6">
    <w:name w:val="page number"/>
    <w:basedOn w:val="a1"/>
    <w:semiHidden/>
  </w:style>
  <w:style w:type="paragraph" w:customStyle="1" w:styleId="a">
    <w:name w:val="מיספוראוטומטי"/>
    <w:basedOn w:val="a0"/>
    <w:pPr>
      <w:numPr>
        <w:numId w:val="2"/>
      </w:numPr>
      <w:spacing w:after="120" w:line="360" w:lineRule="auto"/>
      <w:jc w:val="both"/>
    </w:pPr>
    <w:rPr>
      <w:sz w:val="24"/>
      <w:szCs w:val="26"/>
    </w:rPr>
  </w:style>
  <w:style w:type="paragraph" w:customStyle="1" w:styleId="BalloonText1">
    <w:name w:val="Balloon Text1"/>
    <w:basedOn w:val="a0"/>
    <w:semiHidden/>
    <w:unhideWhenUsed/>
    <w:pPr>
      <w:jc w:val="both"/>
    </w:pPr>
    <w:rPr>
      <w:rFonts w:ascii="Tahoma" w:hAnsi="Tahoma" w:cs="Tahoma"/>
      <w:sz w:val="16"/>
      <w:szCs w:val="16"/>
    </w:rPr>
  </w:style>
  <w:style w:type="paragraph" w:styleId="a7">
    <w:name w:val="Block Text"/>
    <w:basedOn w:val="a0"/>
    <w:semiHidden/>
    <w:pPr>
      <w:spacing w:line="360" w:lineRule="auto"/>
      <w:ind w:left="1134" w:hanging="567"/>
    </w:pPr>
    <w:rPr>
      <w:szCs w:val="24"/>
    </w:rPr>
  </w:style>
  <w:style w:type="paragraph" w:styleId="21">
    <w:name w:val="Body Text Indent 2"/>
    <w:basedOn w:val="a0"/>
    <w:semiHidden/>
    <w:pPr>
      <w:overflowPunct w:val="0"/>
      <w:autoSpaceDE w:val="0"/>
      <w:autoSpaceDN w:val="0"/>
      <w:adjustRightInd w:val="0"/>
      <w:spacing w:line="300" w:lineRule="exact"/>
      <w:ind w:left="720"/>
      <w:jc w:val="both"/>
    </w:pPr>
    <w:rPr>
      <w:rFonts w:ascii="MS Sans Serif" w:hAnsi="MS Sans Serif"/>
      <w:sz w:val="26"/>
      <w:szCs w:val="26"/>
    </w:rPr>
  </w:style>
  <w:style w:type="paragraph" w:customStyle="1" w:styleId="22">
    <w:name w:val="2"/>
    <w:basedOn w:val="a0"/>
    <w:next w:val="a5"/>
    <w:pPr>
      <w:tabs>
        <w:tab w:val="center" w:pos="4153"/>
        <w:tab w:val="right" w:pos="8306"/>
      </w:tabs>
      <w:autoSpaceDE w:val="0"/>
      <w:autoSpaceDN w:val="0"/>
      <w:adjustRightInd w:val="0"/>
    </w:pPr>
    <w:rPr>
      <w:rFonts w:cs="Times New Roman"/>
      <w:sz w:val="24"/>
      <w:szCs w:val="24"/>
    </w:rPr>
  </w:style>
  <w:style w:type="paragraph" w:customStyle="1" w:styleId="RonnyBase">
    <w:name w:val="RonnyBase"/>
    <w:pPr>
      <w:keepLines/>
      <w:bidi/>
      <w:spacing w:before="120"/>
      <w:jc w:val="both"/>
    </w:pPr>
    <w:rPr>
      <w:rFonts w:cs="David"/>
      <w:sz w:val="22"/>
      <w:szCs w:val="22"/>
    </w:rPr>
  </w:style>
  <w:style w:type="character" w:styleId="Hyperlink">
    <w:name w:val="Hyperlink"/>
    <w:semiHidden/>
    <w:rPr>
      <w:color w:val="0000FF"/>
      <w:u w:val="single"/>
    </w:rPr>
  </w:style>
  <w:style w:type="paragraph" w:styleId="a8">
    <w:name w:val="Body Text"/>
    <w:basedOn w:val="a0"/>
    <w:semiHidden/>
    <w:pPr>
      <w:spacing w:after="120"/>
    </w:pPr>
  </w:style>
  <w:style w:type="paragraph" w:styleId="a9">
    <w:name w:val="Balloon Text"/>
    <w:basedOn w:val="a0"/>
    <w:semiHidden/>
    <w:rPr>
      <w:rFonts w:ascii="Tahoma" w:hAnsi="Tahoma" w:cs="Tahoma"/>
      <w:sz w:val="16"/>
      <w:szCs w:val="16"/>
    </w:rPr>
  </w:style>
  <w:style w:type="paragraph" w:styleId="aa">
    <w:name w:val="List Paragraph"/>
    <w:basedOn w:val="a0"/>
    <w:qFormat/>
    <w:pPr>
      <w:ind w:left="720"/>
    </w:pPr>
  </w:style>
  <w:style w:type="character" w:customStyle="1" w:styleId="ab">
    <w:name w:val="תו תו"/>
    <w:semiHidden/>
    <w:rPr>
      <w:rFonts w:ascii="Cambria" w:eastAsia="Times New Roman" w:hAnsi="Cambria" w:cs="Times New Roman"/>
      <w:b/>
      <w:bCs/>
      <w:i/>
      <w:iCs/>
      <w:sz w:val="28"/>
      <w:szCs w:val="28"/>
      <w:lang w:eastAsia="he-IL"/>
    </w:rPr>
  </w:style>
  <w:style w:type="character" w:styleId="FollowedHyperlink">
    <w:name w:val="FollowedHyperlink"/>
    <w:semiHidden/>
    <w:rPr>
      <w:color w:val="800080"/>
      <w:u w:val="single"/>
    </w:rPr>
  </w:style>
  <w:style w:type="paragraph" w:styleId="ac">
    <w:name w:val="Document Map"/>
    <w:basedOn w:val="a0"/>
    <w:semiHidden/>
    <w:pPr>
      <w:shd w:val="clear" w:color="auto" w:fill="000080"/>
      <w:spacing w:line="360" w:lineRule="auto"/>
      <w:jc w:val="both"/>
    </w:pPr>
    <w:rPr>
      <w:rFonts w:ascii="Tahoma" w:hAnsi="Tahoma" w:cs="Tahoma"/>
    </w:rPr>
  </w:style>
  <w:style w:type="paragraph" w:styleId="TOC1">
    <w:name w:val="toc 1"/>
    <w:basedOn w:val="a0"/>
    <w:next w:val="a0"/>
    <w:autoRedefine/>
    <w:semiHidden/>
  </w:style>
  <w:style w:type="paragraph" w:styleId="TOC2">
    <w:name w:val="toc 2"/>
    <w:basedOn w:val="a0"/>
    <w:next w:val="a0"/>
    <w:autoRedefine/>
    <w:semiHidden/>
    <w:pPr>
      <w:ind w:left="200"/>
    </w:pPr>
  </w:style>
  <w:style w:type="paragraph" w:styleId="TOC3">
    <w:name w:val="toc 3"/>
    <w:basedOn w:val="a0"/>
    <w:next w:val="a0"/>
    <w:autoRedefine/>
    <w:semiHidden/>
    <w:pPr>
      <w:ind w:left="400"/>
    </w:pPr>
  </w:style>
  <w:style w:type="paragraph" w:styleId="TOC4">
    <w:name w:val="toc 4"/>
    <w:basedOn w:val="a0"/>
    <w:next w:val="a0"/>
    <w:autoRedefine/>
    <w:semiHidden/>
    <w:pPr>
      <w:ind w:left="600"/>
    </w:pPr>
  </w:style>
  <w:style w:type="paragraph" w:styleId="TOC5">
    <w:name w:val="toc 5"/>
    <w:basedOn w:val="a0"/>
    <w:next w:val="a0"/>
    <w:autoRedefine/>
    <w:semiHidden/>
    <w:pPr>
      <w:ind w:left="800"/>
    </w:pPr>
  </w:style>
  <w:style w:type="paragraph" w:styleId="TOC6">
    <w:name w:val="toc 6"/>
    <w:basedOn w:val="a0"/>
    <w:next w:val="a0"/>
    <w:autoRedefine/>
    <w:semiHidden/>
    <w:pPr>
      <w:ind w:left="1000"/>
    </w:pPr>
  </w:style>
  <w:style w:type="paragraph" w:styleId="TOC7">
    <w:name w:val="toc 7"/>
    <w:basedOn w:val="a0"/>
    <w:next w:val="a0"/>
    <w:autoRedefine/>
    <w:semiHidden/>
    <w:pPr>
      <w:ind w:left="1200"/>
    </w:pPr>
  </w:style>
  <w:style w:type="paragraph" w:styleId="TOC8">
    <w:name w:val="toc 8"/>
    <w:basedOn w:val="a0"/>
    <w:next w:val="a0"/>
    <w:autoRedefine/>
    <w:semiHidden/>
    <w:pPr>
      <w:ind w:left="1400"/>
    </w:pPr>
  </w:style>
  <w:style w:type="paragraph" w:styleId="TOC9">
    <w:name w:val="toc 9"/>
    <w:basedOn w:val="a0"/>
    <w:next w:val="a0"/>
    <w:autoRedefine/>
    <w:semiHidden/>
    <w:pPr>
      <w:ind w:left="1600"/>
    </w:pPr>
  </w:style>
  <w:style w:type="paragraph" w:styleId="23">
    <w:name w:val="Body Text 2"/>
    <w:basedOn w:val="a0"/>
    <w:semiHidden/>
    <w:pPr>
      <w:bidi w:val="0"/>
      <w:ind w:right="-109"/>
    </w:pPr>
    <w:rPr>
      <w:rFonts w:cs="Times New Roman"/>
      <w:lang w:eastAsia="en-GB"/>
    </w:rPr>
  </w:style>
  <w:style w:type="paragraph" w:styleId="ad">
    <w:name w:val="Body Text Indent"/>
    <w:basedOn w:val="a0"/>
    <w:semiHidden/>
    <w:pPr>
      <w:tabs>
        <w:tab w:val="left" w:pos="3600"/>
      </w:tabs>
      <w:bidi w:val="0"/>
      <w:ind w:left="3600" w:hanging="2880"/>
      <w:jc w:val="both"/>
    </w:pPr>
    <w:rPr>
      <w:rFonts w:ascii="Times" w:hAnsi="Times" w:cs="Miriam"/>
      <w:lang w:val="en-GB" w:eastAsia="en-US"/>
    </w:rPr>
  </w:style>
  <w:style w:type="paragraph" w:styleId="30">
    <w:name w:val="Body Text Indent 3"/>
    <w:basedOn w:val="a0"/>
    <w:semiHidden/>
    <w:pPr>
      <w:bidi w:val="0"/>
      <w:ind w:left="720"/>
      <w:jc w:val="both"/>
    </w:pPr>
    <w:rPr>
      <w:rFonts w:ascii="Times" w:hAnsi="Times" w:cs="Miriam"/>
      <w:spacing w:val="-2"/>
      <w:lang w:val="en-GB" w:eastAsia="en-US"/>
    </w:rPr>
  </w:style>
  <w:style w:type="paragraph" w:styleId="ae">
    <w:name w:val="Title"/>
    <w:basedOn w:val="a0"/>
    <w:qFormat/>
    <w:pPr>
      <w:bidi w:val="0"/>
      <w:spacing w:after="240" w:line="360" w:lineRule="exact"/>
      <w:jc w:val="center"/>
    </w:pPr>
    <w:rPr>
      <w:rFonts w:cs="Miriam"/>
      <w:b/>
      <w:bCs/>
      <w:sz w:val="24"/>
      <w:szCs w:val="24"/>
      <w:lang w:val="en-GB" w:eastAsia="en-US"/>
    </w:rPr>
  </w:style>
  <w:style w:type="paragraph" w:styleId="af">
    <w:name w:val="Normal Indent"/>
    <w:basedOn w:val="a0"/>
    <w:semiHidden/>
    <w:pPr>
      <w:bidi w:val="0"/>
      <w:ind w:left="567" w:hanging="567"/>
      <w:jc w:val="both"/>
    </w:pPr>
    <w:rPr>
      <w:rFonts w:ascii="Times" w:hAnsi="Times" w:cs="Miriam"/>
      <w:lang w:val="en-GB" w:eastAsia="en-US"/>
    </w:rPr>
  </w:style>
  <w:style w:type="paragraph" w:customStyle="1" w:styleId="BalloonText2">
    <w:name w:val="Balloon Text2"/>
    <w:basedOn w:val="a0"/>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he-IL"/>
    </w:rPr>
  </w:style>
  <w:style w:type="character" w:customStyle="1" w:styleId="hl">
    <w:name w:val="hl"/>
    <w:basedOn w:val="a1"/>
    <w:rsid w:val="0097223E"/>
  </w:style>
  <w:style w:type="paragraph" w:customStyle="1" w:styleId="Inner">
    <w:name w:val="Inner"/>
    <w:basedOn w:val="a0"/>
    <w:rsid w:val="002E79BB"/>
    <w:pPr>
      <w:bidi w:val="0"/>
      <w:ind w:left="360"/>
    </w:pPr>
    <w:rPr>
      <w:rFonts w:ascii="Tahoma" w:eastAsiaTheme="minorHAnsi" w:hAnsi="Tahoma" w:cs="Tahoma"/>
      <w:sz w:val="24"/>
      <w:szCs w:val="24"/>
      <w:lang w:eastAsia="en-US"/>
    </w:rPr>
  </w:style>
  <w:style w:type="character" w:customStyle="1" w:styleId="20">
    <w:name w:val="כותרת 2 תו"/>
    <w:aliases w:val="H2 תו,h2 תו,UNDERRUBRIK 1-2 תו"/>
    <w:basedOn w:val="a1"/>
    <w:link w:val="2"/>
    <w:rsid w:val="00AA453A"/>
    <w:rPr>
      <w:rFonts w:ascii="Cambria" w:hAnsi="Cambria"/>
      <w:b/>
      <w:bCs/>
      <w:i/>
      <w:iCs/>
      <w:sz w:val="28"/>
      <w:szCs w:val="28"/>
      <w:lang w:eastAsia="he-IL"/>
    </w:rPr>
  </w:style>
  <w:style w:type="character" w:customStyle="1" w:styleId="90">
    <w:name w:val="כותרת 9 תו"/>
    <w:basedOn w:val="a1"/>
    <w:link w:val="9"/>
    <w:rsid w:val="00A54F5C"/>
    <w:rPr>
      <w:rFonts w:cs="David"/>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7231">
      <w:bodyDiv w:val="1"/>
      <w:marLeft w:val="0"/>
      <w:marRight w:val="0"/>
      <w:marTop w:val="0"/>
      <w:marBottom w:val="0"/>
      <w:divBdr>
        <w:top w:val="none" w:sz="0" w:space="0" w:color="auto"/>
        <w:left w:val="none" w:sz="0" w:space="0" w:color="auto"/>
        <w:bottom w:val="none" w:sz="0" w:space="0" w:color="auto"/>
        <w:right w:val="none" w:sz="0" w:space="0" w:color="auto"/>
      </w:divBdr>
    </w:div>
    <w:div w:id="1634477775">
      <w:bodyDiv w:val="1"/>
      <w:marLeft w:val="0"/>
      <w:marRight w:val="0"/>
      <w:marTop w:val="0"/>
      <w:marBottom w:val="0"/>
      <w:divBdr>
        <w:top w:val="none" w:sz="0" w:space="0" w:color="auto"/>
        <w:left w:val="none" w:sz="0" w:space="0" w:color="auto"/>
        <w:bottom w:val="none" w:sz="0" w:space="0" w:color="auto"/>
        <w:right w:val="none" w:sz="0" w:space="0" w:color="auto"/>
      </w:divBdr>
    </w:div>
    <w:div w:id="20419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cplus@noc.ilan.net.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AEBF-E762-4746-A363-D7360733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6924</Words>
  <Characters>39467</Characters>
  <Application>Microsoft Office Word</Application>
  <DocSecurity>0</DocSecurity>
  <Lines>328</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בע"ה</vt:lpstr>
      <vt:lpstr>בע"ה</vt:lpstr>
    </vt:vector>
  </TitlesOfParts>
  <Company>Yaron'S Team</Company>
  <LinksUpToDate>false</LinksUpToDate>
  <CharactersWithSpaces>46299</CharactersWithSpaces>
  <SharedDoc>false</SharedDoc>
  <HLinks>
    <vt:vector size="12" baseType="variant">
      <vt:variant>
        <vt:i4>7471185</vt:i4>
      </vt:variant>
      <vt:variant>
        <vt:i4>3</vt:i4>
      </vt:variant>
      <vt:variant>
        <vt:i4>0</vt:i4>
      </vt:variant>
      <vt:variant>
        <vt:i4>5</vt:i4>
      </vt:variant>
      <vt:variant>
        <vt:lpwstr>mailto:trouble@noc.ilan.net.il</vt:lpwstr>
      </vt:variant>
      <vt:variant>
        <vt:lpwstr/>
      </vt:variant>
      <vt:variant>
        <vt:i4>6488149</vt:i4>
      </vt:variant>
      <vt:variant>
        <vt:i4>0</vt:i4>
      </vt:variant>
      <vt:variant>
        <vt:i4>0</vt:i4>
      </vt:variant>
      <vt:variant>
        <vt:i4>5</vt:i4>
      </vt:variant>
      <vt:variant>
        <vt:lpwstr>mailto:noc@noc.ilan.net.il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dc:title>
  <dc:creator>user</dc:creator>
  <cp:lastModifiedBy>Einat Sushan-Ben-Ziv</cp:lastModifiedBy>
  <cp:revision>2</cp:revision>
  <cp:lastPrinted>2011-08-31T07:07:00Z</cp:lastPrinted>
  <dcterms:created xsi:type="dcterms:W3CDTF">2021-04-27T12:57:00Z</dcterms:created>
  <dcterms:modified xsi:type="dcterms:W3CDTF">2021-04-27T12:57:00Z</dcterms:modified>
</cp:coreProperties>
</file>